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叶集中医院废弃物资处置协议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甲方：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乙方：</w:t>
      </w:r>
      <w:r>
        <w:rPr>
          <w:rFonts w:hint="eastAsia" w:eastAsiaTheme="minorEastAsia"/>
          <w:sz w:val="28"/>
          <w:szCs w:val="28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甲乙双方经友好协商，就叶集中医院废弃物资处置达成如下协议：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 xml:space="preserve">甲方将叶集中医院办公楼内废弃物资打包出售给乙方，价格为 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元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（大写：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 xml:space="preserve">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乙方需在9月7日前将款项打入甲方指定账户。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乙方需在9月8日将中医院办公楼内所有可移动物资（包含木质家具、空调、PVC文件柜、医疗设备、废弃物资等）全部清理完毕，达到办公楼装修施工要求。在处置过程中需符合国家相关部门环保及创城规定。因处置过程不合规造成的一切处罚由乙方自行承担，甲方并有权扣罚乙方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处置空调及医疗设备过程中需按照相应安全作业流程，因为安全作业造成的一切后果由乙方自行承担。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医疗设备等需按照废旧物资处理，不得因乙方原因，直接二次流入医用器材市场。如因此造成的相应处罚及法律责任由乙方自行承担。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本协议一式两份，由双方各持一份。如有其它未尽事宜，双方协商后可另附协议内容，但须双方签字。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甲方：                    乙方：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HAnsi" w:eastAsiaTheme="minor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日期：                    日期：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400" w:lineRule="atLeast"/>
        <w:ind w:right="0"/>
        <w:jc w:val="both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D46039-10A2-4AC2-8E38-43849A129A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AB17C4-7CB2-4743-BA41-23845DC221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CDA1E"/>
    <w:multiLevelType w:val="singleLevel"/>
    <w:tmpl w:val="81BCDA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46A3B"/>
    <w:rsid w:val="3AF4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2021-09-03T08:23:00Z</dcterms:created>
  <dc:creator>随遇而安</dc:creator>
  <cp:lastModifiedBy>随遇而安</cp:lastModifiedBy>
  <dcterms:modified xsi:type="dcterms:W3CDTF">2021-09-03T08:24:41Z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B987584DE09646C9890EB05BC4BB18EA</vt:lpwstr>
  </property>
</Properties>
</file>