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lang w:val="en-US" w:eastAsia="zh-CN"/>
        </w:rPr>
      </w:pPr>
    </w:p>
    <w:p>
      <w:pPr>
        <w:pStyle w:val="2"/>
        <w:jc w:val="center"/>
        <w:rPr>
          <w:rFonts w:hint="default" w:ascii="宋体" w:hAnsi="宋体"/>
          <w:b/>
          <w:bCs/>
          <w:color w:val="000000" w:themeColor="text1"/>
          <w:sz w:val="52"/>
          <w:szCs w:val="52"/>
          <w:lang w:val="en-US" w:eastAsia="zh-CN"/>
          <w14:textFill>
            <w14:solidFill>
              <w14:schemeClr w14:val="tx1"/>
            </w14:solidFill>
          </w14:textFill>
        </w:rPr>
      </w:pPr>
      <w:r>
        <w:rPr>
          <w:rFonts w:hint="eastAsia" w:ascii="宋体" w:hAnsi="宋体"/>
          <w:b/>
          <w:bCs/>
          <w:color w:val="000000" w:themeColor="text1"/>
          <w:sz w:val="52"/>
          <w:szCs w:val="52"/>
          <w:lang w:val="en-US" w:eastAsia="zh-CN"/>
          <w14:textFill>
            <w14:solidFill>
              <w14:schemeClr w14:val="tx1"/>
            </w14:solidFill>
          </w14:textFill>
        </w:rPr>
        <w:t>姚李明珠苑营销拓客物料、活动礼品采购项目</w:t>
      </w:r>
    </w:p>
    <w:p>
      <w:pPr>
        <w:pStyle w:val="2"/>
        <w:jc w:val="center"/>
        <w:rPr>
          <w:rFonts w:hint="eastAsia" w:ascii="宋体" w:hAnsi="宋体"/>
          <w:b/>
          <w:bCs/>
          <w:color w:val="000000" w:themeColor="text1"/>
          <w:sz w:val="52"/>
          <w:szCs w:val="52"/>
          <w:lang w:eastAsia="zh-CN"/>
          <w14:textFill>
            <w14:solidFill>
              <w14:schemeClr w14:val="tx1"/>
            </w14:solidFill>
          </w14:textFill>
        </w:rPr>
      </w:pPr>
      <w:r>
        <w:rPr>
          <w:rFonts w:hint="eastAsia" w:ascii="宋体" w:hAnsi="宋体"/>
          <w:b/>
          <w:bCs/>
          <w:color w:val="000000" w:themeColor="text1"/>
          <w:sz w:val="52"/>
          <w:szCs w:val="52"/>
          <w:lang w:eastAsia="zh-CN"/>
          <w14:textFill>
            <w14:solidFill>
              <w14:schemeClr w14:val="tx1"/>
            </w14:solidFill>
          </w14:textFill>
        </w:rPr>
        <w:t>询</w:t>
      </w:r>
    </w:p>
    <w:p>
      <w:pPr>
        <w:pStyle w:val="2"/>
        <w:jc w:val="center"/>
        <w:rPr>
          <w:rFonts w:hint="eastAsia" w:ascii="宋体" w:hAnsi="宋体"/>
          <w:b/>
          <w:bCs/>
          <w:color w:val="000000" w:themeColor="text1"/>
          <w:sz w:val="52"/>
          <w:szCs w:val="52"/>
          <w:lang w:eastAsia="zh-CN"/>
          <w14:textFill>
            <w14:solidFill>
              <w14:schemeClr w14:val="tx1"/>
            </w14:solidFill>
          </w14:textFill>
        </w:rPr>
      </w:pPr>
      <w:r>
        <w:rPr>
          <w:rFonts w:hint="eastAsia" w:ascii="宋体" w:hAnsi="宋体"/>
          <w:b/>
          <w:bCs/>
          <w:color w:val="000000" w:themeColor="text1"/>
          <w:sz w:val="52"/>
          <w:szCs w:val="52"/>
          <w:lang w:eastAsia="zh-CN"/>
          <w14:textFill>
            <w14:solidFill>
              <w14:schemeClr w14:val="tx1"/>
            </w14:solidFill>
          </w14:textFill>
        </w:rPr>
        <w:t>价</w:t>
      </w:r>
    </w:p>
    <w:p>
      <w:pPr>
        <w:pStyle w:val="2"/>
        <w:jc w:val="center"/>
        <w:rPr>
          <w:rFonts w:hint="eastAsia"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采</w:t>
      </w:r>
    </w:p>
    <w:p>
      <w:pPr>
        <w:pStyle w:val="2"/>
        <w:jc w:val="center"/>
        <w:rPr>
          <w:rFonts w:hint="eastAsia"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购</w:t>
      </w:r>
    </w:p>
    <w:p>
      <w:pPr>
        <w:pStyle w:val="2"/>
        <w:jc w:val="center"/>
        <w:rPr>
          <w:rFonts w:hint="eastAsia"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文</w:t>
      </w:r>
    </w:p>
    <w:p>
      <w:pPr>
        <w:pStyle w:val="2"/>
        <w:jc w:val="center"/>
        <w:rPr>
          <w:rFonts w:hint="eastAsia" w:ascii="宋体" w:hAnsi="宋体" w:eastAsia="宋体" w:cs="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b/>
          <w:bCs/>
          <w:color w:val="000000" w:themeColor="text1"/>
          <w:sz w:val="52"/>
          <w:szCs w:val="52"/>
          <w:lang w:val="en-US" w:eastAsia="zh-CN"/>
          <w14:textFill>
            <w14:solidFill>
              <w14:schemeClr w14:val="tx1"/>
            </w14:solidFill>
          </w14:textFill>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default" w:ascii="宋体" w:hAnsi="等线" w:eastAsia="宋体" w:cs="Times New Roman"/>
          <w:b/>
          <w:bCs/>
          <w:color w:val="000000" w:themeColor="text1"/>
          <w:spacing w:val="20"/>
          <w:kern w:val="0"/>
          <w:sz w:val="32"/>
          <w:szCs w:val="32"/>
          <w:lang w:val="en-US"/>
          <w14:textFill>
            <w14:solidFill>
              <w14:schemeClr w14:val="tx1"/>
            </w14:solidFill>
          </w14:textFill>
        </w:rPr>
      </w:pPr>
      <w:r>
        <w:rPr>
          <w:rFonts w:hint="eastAsia" w:ascii="宋体" w:hAnsi="宋体"/>
          <w:b/>
          <w:bCs/>
          <w:color w:val="000000" w:themeColor="text1"/>
          <w:sz w:val="52"/>
          <w:szCs w:val="52"/>
          <w:lang w:val="en-US" w:eastAsia="zh-CN"/>
          <w14:textFill>
            <w14:solidFill>
              <w14:schemeClr w14:val="tx1"/>
            </w14:solidFill>
          </w14:textFill>
        </w:rPr>
        <w:t xml:space="preserve"> (货物类)</w:t>
      </w:r>
    </w:p>
    <w:p>
      <w:pPr>
        <w:pStyle w:val="17"/>
        <w:ind w:left="0" w:leftChars="0" w:firstLine="0" w:firstLineChars="0"/>
        <w:jc w:val="both"/>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left="638" w:leftChars="304" w:right="0" w:rightChars="0" w:firstLine="0" w:firstLineChars="0"/>
        <w:jc w:val="left"/>
        <w:textAlignment w:val="auto"/>
        <w:outlineLvl w:val="9"/>
        <w:rPr>
          <w:rFonts w:hint="default" w:ascii="宋体" w:hAnsi="宋体" w:eastAsia="宋体" w:cs="宋体"/>
          <w:b/>
          <w:color w:val="auto"/>
          <w:spacing w:val="0"/>
          <w:kern w:val="0"/>
          <w:sz w:val="32"/>
          <w:szCs w:val="32"/>
          <w:lang w:val="en-US" w:eastAsia="zh-CN"/>
        </w:rPr>
      </w:pPr>
      <w:bookmarkStart w:id="0" w:name="_Toc11428_WPSOffice_Type1"/>
      <w:bookmarkStart w:id="1" w:name="_Toc216158623"/>
      <w:bookmarkStart w:id="2" w:name="_Toc363199264"/>
      <w:r>
        <w:rPr>
          <w:rFonts w:hint="eastAsia" w:ascii="宋体" w:hAnsi="等线" w:eastAsia="宋体" w:cs="Times New Roman"/>
          <w:b/>
          <w:bCs/>
          <w:color w:val="auto"/>
          <w:spacing w:val="0"/>
          <w:kern w:val="0"/>
          <w:sz w:val="32"/>
          <w:szCs w:val="32"/>
        </w:rPr>
        <w:t>项目</w:t>
      </w:r>
      <w:r>
        <w:rPr>
          <w:rFonts w:hint="eastAsia" w:ascii="宋体" w:hAnsi="等线" w:cs="Times New Roman"/>
          <w:b/>
          <w:bCs/>
          <w:color w:val="auto"/>
          <w:spacing w:val="0"/>
          <w:kern w:val="0"/>
          <w:sz w:val="32"/>
          <w:szCs w:val="32"/>
          <w:lang w:val="en-US" w:eastAsia="zh-CN"/>
        </w:rPr>
        <w:t>名称</w:t>
      </w:r>
      <w:r>
        <w:rPr>
          <w:rFonts w:hint="eastAsia" w:ascii="宋体" w:hAnsi="宋体" w:eastAsia="宋体" w:cs="宋体"/>
          <w:b/>
          <w:color w:val="auto"/>
          <w:spacing w:val="0"/>
          <w:kern w:val="0"/>
          <w:sz w:val="32"/>
          <w:szCs w:val="32"/>
        </w:rPr>
        <w:t>：姚李明珠苑营销拓客物料、活动礼品采购</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left="638" w:leftChars="304" w:right="0" w:rightChars="0" w:firstLine="0" w:firstLineChars="0"/>
        <w:jc w:val="left"/>
        <w:textAlignment w:val="auto"/>
        <w:outlineLvl w:val="9"/>
        <w:rPr>
          <w:rFonts w:hint="default" w:ascii="宋体" w:hAnsi="宋体" w:cs="宋体"/>
          <w:b/>
          <w:color w:val="auto"/>
          <w:spacing w:val="0"/>
          <w:kern w:val="0"/>
          <w:sz w:val="32"/>
          <w:szCs w:val="32"/>
          <w:lang w:val="en-US" w:eastAsia="zh-CN"/>
        </w:rPr>
      </w:pPr>
      <w:r>
        <w:rPr>
          <w:rFonts w:hint="eastAsia" w:ascii="宋体" w:hAnsi="等线" w:eastAsia="宋体" w:cs="Times New Roman"/>
          <w:b/>
          <w:bCs/>
          <w:color w:val="auto"/>
          <w:spacing w:val="0"/>
          <w:kern w:val="0"/>
          <w:sz w:val="32"/>
          <w:szCs w:val="32"/>
        </w:rPr>
        <w:t>项目编号</w:t>
      </w:r>
      <w:r>
        <w:rPr>
          <w:rFonts w:hint="eastAsia" w:ascii="宋体" w:hAnsi="宋体" w:eastAsia="宋体" w:cs="宋体"/>
          <w:b/>
          <w:color w:val="auto"/>
          <w:spacing w:val="0"/>
          <w:kern w:val="0"/>
          <w:sz w:val="32"/>
          <w:szCs w:val="32"/>
        </w:rPr>
        <w:t>：</w:t>
      </w:r>
      <w:r>
        <w:rPr>
          <w:rFonts w:hint="eastAsia" w:ascii="宋体" w:hAnsi="宋体" w:eastAsia="宋体" w:cs="宋体"/>
          <w:b/>
          <w:color w:val="auto"/>
          <w:spacing w:val="0"/>
          <w:kern w:val="0"/>
          <w:sz w:val="32"/>
          <w:szCs w:val="32"/>
          <w:lang w:val="en-US" w:eastAsia="zh-CN"/>
        </w:rPr>
        <w:t>XYCG-202</w:t>
      </w:r>
      <w:r>
        <w:rPr>
          <w:rFonts w:hint="eastAsia" w:ascii="宋体" w:hAnsi="宋体" w:cs="宋体"/>
          <w:b/>
          <w:color w:val="auto"/>
          <w:spacing w:val="0"/>
          <w:kern w:val="0"/>
          <w:sz w:val="32"/>
          <w:szCs w:val="32"/>
          <w:lang w:val="en-US" w:eastAsia="zh-CN"/>
        </w:rPr>
        <w:t>3</w:t>
      </w:r>
      <w:r>
        <w:rPr>
          <w:rFonts w:hint="eastAsia" w:ascii="宋体" w:hAnsi="宋体" w:eastAsia="宋体" w:cs="宋体"/>
          <w:b/>
          <w:color w:val="auto"/>
          <w:spacing w:val="0"/>
          <w:kern w:val="0"/>
          <w:sz w:val="32"/>
          <w:szCs w:val="32"/>
          <w:lang w:val="en-US" w:eastAsia="zh-CN"/>
        </w:rPr>
        <w:t>-00</w:t>
      </w:r>
      <w:r>
        <w:rPr>
          <w:rFonts w:hint="eastAsia" w:ascii="宋体" w:hAnsi="宋体" w:cs="宋体"/>
          <w:b/>
          <w:color w:val="auto"/>
          <w:spacing w:val="0"/>
          <w:kern w:val="0"/>
          <w:sz w:val="32"/>
          <w:szCs w:val="32"/>
          <w:lang w:val="en-US" w:eastAsia="zh-CN"/>
        </w:rPr>
        <w:t>4</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rPr>
      </w:pPr>
      <w:r>
        <w:rPr>
          <w:rFonts w:hint="eastAsia" w:ascii="宋体" w:hAnsi="宋体" w:cs="宋体"/>
          <w:b/>
          <w:color w:val="auto"/>
          <w:spacing w:val="0"/>
          <w:kern w:val="0"/>
          <w:sz w:val="32"/>
          <w:szCs w:val="32"/>
          <w:lang w:eastAsia="zh-CN"/>
        </w:rPr>
        <w:t>采购单位</w:t>
      </w:r>
      <w:r>
        <w:rPr>
          <w:rFonts w:hint="eastAsia" w:ascii="宋体" w:hAnsi="宋体" w:eastAsia="宋体" w:cs="宋体"/>
          <w:b/>
          <w:color w:val="auto"/>
          <w:spacing w:val="0"/>
          <w:kern w:val="0"/>
          <w:sz w:val="32"/>
          <w:szCs w:val="32"/>
        </w:rPr>
        <w:t>：六安市叶集区城投置业有限公司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cs="宋体"/>
          <w:b/>
          <w:color w:val="auto"/>
          <w:spacing w:val="0"/>
          <w:kern w:val="0"/>
          <w:sz w:val="32"/>
          <w:szCs w:val="32"/>
          <w:u w:val="none"/>
          <w:lang w:eastAsia="zh-CN"/>
        </w:rPr>
      </w:pPr>
      <w:r>
        <w:rPr>
          <w:rFonts w:hint="eastAsia" w:ascii="宋体" w:hAnsi="宋体" w:cs="宋体"/>
          <w:b/>
          <w:color w:val="auto"/>
          <w:spacing w:val="0"/>
          <w:kern w:val="0"/>
          <w:sz w:val="32"/>
          <w:szCs w:val="32"/>
          <w:lang w:eastAsia="zh-CN"/>
        </w:rPr>
        <w:t>代理机构</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u w:val="none"/>
          <w:lang w:eastAsia="zh-CN"/>
        </w:rPr>
        <w:t>安徽</w:t>
      </w:r>
      <w:r>
        <w:rPr>
          <w:rFonts w:hint="eastAsia" w:ascii="宋体" w:hAnsi="宋体" w:cs="宋体"/>
          <w:b/>
          <w:color w:val="auto"/>
          <w:spacing w:val="0"/>
          <w:kern w:val="0"/>
          <w:sz w:val="32"/>
          <w:szCs w:val="32"/>
          <w:u w:val="none"/>
          <w:lang w:val="en-US" w:eastAsia="zh-CN"/>
        </w:rPr>
        <w:t>兴叶</w:t>
      </w:r>
      <w:r>
        <w:rPr>
          <w:rFonts w:hint="eastAsia" w:ascii="宋体" w:hAnsi="宋体" w:cs="宋体"/>
          <w:b/>
          <w:color w:val="auto"/>
          <w:spacing w:val="0"/>
          <w:kern w:val="0"/>
          <w:sz w:val="32"/>
          <w:szCs w:val="32"/>
          <w:u w:val="none"/>
          <w:lang w:eastAsia="zh-CN"/>
        </w:rPr>
        <w:t>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u w:val="none"/>
        </w:rPr>
      </w:pPr>
      <w:r>
        <w:rPr>
          <w:rFonts w:hint="eastAsia" w:ascii="宋体" w:hAnsi="宋体" w:eastAsia="宋体" w:cs="宋体"/>
          <w:b/>
          <w:color w:val="auto"/>
          <w:spacing w:val="0"/>
          <w:kern w:val="0"/>
          <w:sz w:val="32"/>
          <w:szCs w:val="32"/>
        </w:rPr>
        <w:t>采购时间：</w:t>
      </w:r>
      <w:r>
        <w:rPr>
          <w:rFonts w:hint="eastAsia" w:ascii="宋体" w:hAnsi="宋体" w:eastAsia="宋体" w:cs="宋体"/>
          <w:b/>
          <w:color w:val="auto"/>
          <w:spacing w:val="0"/>
          <w:kern w:val="0"/>
          <w:sz w:val="32"/>
          <w:szCs w:val="32"/>
          <w:u w:val="none"/>
        </w:rPr>
        <w:t>二0</w:t>
      </w:r>
      <w:r>
        <w:rPr>
          <w:rFonts w:hint="eastAsia" w:ascii="宋体" w:hAnsi="宋体" w:cs="宋体"/>
          <w:b/>
          <w:color w:val="auto"/>
          <w:spacing w:val="0"/>
          <w:kern w:val="0"/>
          <w:sz w:val="32"/>
          <w:szCs w:val="32"/>
          <w:u w:val="none"/>
          <w:lang w:val="en-US" w:eastAsia="zh-CN"/>
        </w:rPr>
        <w:t>二三</w:t>
      </w:r>
      <w:r>
        <w:rPr>
          <w:rFonts w:hint="eastAsia" w:ascii="宋体" w:hAnsi="宋体" w:eastAsia="宋体" w:cs="宋体"/>
          <w:b/>
          <w:color w:val="auto"/>
          <w:spacing w:val="0"/>
          <w:kern w:val="0"/>
          <w:sz w:val="32"/>
          <w:szCs w:val="32"/>
          <w:u w:val="none"/>
        </w:rPr>
        <w:t>年</w:t>
      </w:r>
      <w:r>
        <w:rPr>
          <w:rFonts w:hint="eastAsia" w:ascii="宋体" w:hAnsi="宋体" w:cs="宋体"/>
          <w:b/>
          <w:color w:val="auto"/>
          <w:spacing w:val="0"/>
          <w:kern w:val="0"/>
          <w:sz w:val="32"/>
          <w:szCs w:val="32"/>
          <w:u w:val="none"/>
          <w:lang w:val="en-US" w:eastAsia="zh-CN"/>
        </w:rPr>
        <w:t>四</w:t>
      </w:r>
      <w:r>
        <w:rPr>
          <w:rFonts w:hint="eastAsia" w:ascii="宋体" w:hAnsi="宋体" w:eastAsia="宋体" w:cs="宋体"/>
          <w:b/>
          <w:color w:val="auto"/>
          <w:spacing w:val="0"/>
          <w:kern w:val="0"/>
          <w:sz w:val="32"/>
          <w:szCs w:val="32"/>
          <w:u w:val="none"/>
        </w:rPr>
        <w:t>月</w:t>
      </w: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both"/>
        <w:textAlignment w:val="auto"/>
        <w:outlineLvl w:val="9"/>
        <w:rPr>
          <w:rFonts w:hint="eastAsia" w:ascii="宋体" w:hAnsi="宋体" w:eastAsia="宋体" w:cs="宋体"/>
          <w:b/>
          <w:bCs/>
          <w:color w:val="00000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6"/>
          <w:szCs w:val="36"/>
          <w:lang w:eastAsia="zh-CN"/>
        </w:rPr>
        <w:t>安徽</w:t>
      </w:r>
      <w:r>
        <w:rPr>
          <w:rFonts w:hint="eastAsia" w:ascii="宋体" w:hAnsi="宋体" w:cs="宋体"/>
          <w:b/>
          <w:bCs/>
          <w:color w:val="000000"/>
          <w:sz w:val="36"/>
          <w:szCs w:val="36"/>
          <w:lang w:val="en-US" w:eastAsia="zh-CN"/>
        </w:rPr>
        <w:t>兴叶</w:t>
      </w:r>
      <w:r>
        <w:rPr>
          <w:rFonts w:hint="eastAsia" w:ascii="宋体" w:hAnsi="宋体" w:eastAsia="宋体" w:cs="宋体"/>
          <w:b/>
          <w:bCs/>
          <w:color w:val="000000"/>
          <w:sz w:val="36"/>
          <w:szCs w:val="36"/>
          <w:lang w:eastAsia="zh-CN"/>
        </w:rPr>
        <w:t>工程咨询有限公司</w:t>
      </w:r>
      <w:r>
        <w:rPr>
          <w:rFonts w:hint="eastAsia" w:ascii="宋体" w:hAnsi="宋体" w:eastAsia="宋体" w:cs="宋体"/>
          <w:b/>
          <w:bCs/>
          <w:color w:val="000000"/>
          <w:sz w:val="36"/>
          <w:szCs w:val="36"/>
        </w:rPr>
        <w:t>善意提醒</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一、请各投标人接到本</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文件后,认真审阅和全面理解</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文件所有内容，包括补疑、控制价等内容，严格按照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文件要求编制、封装、标记报价文件，投标时，请按</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文件要求携带好开标及资格审查须提交的证书原件、相关资料等，防止报价文件因不符合</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文件要求被拒绝接收或被评为无效标，避免不必要的损失。</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二、请投标人慎重作出投标报价，防止因报价超过控制价（采购预算价）而造成无效标。</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投标人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四、本项目将严格按照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文件、合同等要求进行验收，决不允许出现降低质量标准及要求、拖延服务等违约行为，否则将按照合同有关条款及有关法律法规规定追究责任。</w:t>
      </w:r>
    </w:p>
    <w:p>
      <w:pPr>
        <w:widowControl w:val="0"/>
        <w:adjustRightInd w:val="0"/>
        <w:snapToGrid w:val="0"/>
        <w:spacing w:line="480" w:lineRule="exact"/>
        <w:ind w:firstLine="480" w:firstLineChars="200"/>
        <w:jc w:val="lef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五、</w:t>
      </w:r>
      <w:r>
        <w:rPr>
          <w:rFonts w:hint="eastAsia" w:ascii="宋体" w:hAnsi="宋体" w:cs="宋体"/>
          <w:color w:val="000000"/>
          <w:spacing w:val="0"/>
          <w:kern w:val="2"/>
          <w:sz w:val="24"/>
          <w:szCs w:val="24"/>
          <w:lang w:val="en-US" w:eastAsia="zh-CN" w:bidi="ar-SA"/>
        </w:rPr>
        <w:t>询价</w:t>
      </w:r>
      <w:r>
        <w:rPr>
          <w:rFonts w:hint="eastAsia" w:ascii="宋体" w:hAnsi="宋体" w:eastAsia="宋体" w:cs="宋体"/>
          <w:color w:val="000000"/>
          <w:spacing w:val="0"/>
          <w:kern w:val="2"/>
          <w:sz w:val="24"/>
          <w:szCs w:val="24"/>
          <w:lang w:val="en-US" w:eastAsia="zh-CN" w:bidi="ar-SA"/>
        </w:rPr>
        <w:t>保证金(若有)应按要求提交，否则将影响投标。</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六、投标人对截止时间及开标时间等安排如有异议，请在报价文件递交截止时间3天前，以书面形式告知本公司并说明原因，如未提出异议的，视同默认</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文件的时间安排。</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七、请投标人关注</w:t>
      </w:r>
      <w:r>
        <w:rPr>
          <w:rFonts w:hint="eastAsia" w:ascii="宋体" w:hAnsi="宋体" w:eastAsia="宋体" w:cs="宋体"/>
          <w:i w:val="0"/>
          <w:caps w:val="0"/>
          <w:color w:val="auto"/>
          <w:spacing w:val="0"/>
          <w:kern w:val="2"/>
          <w:sz w:val="24"/>
          <w:szCs w:val="24"/>
          <w:shd w:val="clear" w:color="auto" w:fill="FFFFFF"/>
          <w:lang w:val="en-US" w:eastAsia="zh-CN" w:bidi="ar-SA"/>
        </w:rPr>
        <w:t>安徽皖西国有投资控股集团公司网</w:t>
      </w:r>
      <w:r>
        <w:rPr>
          <w:rFonts w:hint="eastAsia" w:ascii="宋体" w:hAnsi="宋体" w:eastAsia="宋体" w:cs="宋体"/>
          <w:color w:val="000000"/>
          <w:kern w:val="2"/>
          <w:sz w:val="24"/>
          <w:szCs w:val="24"/>
          <w:lang w:val="en-US" w:eastAsia="zh-CN" w:bidi="ar-SA"/>
        </w:rPr>
        <w:t>（</w:t>
      </w:r>
      <w:r>
        <w:rPr>
          <w:rFonts w:hint="eastAsia" w:ascii="宋体" w:hAnsi="宋体" w:eastAsia="宋体" w:cs="宋体"/>
          <w:i w:val="0"/>
          <w:caps w:val="0"/>
          <w:color w:val="auto"/>
          <w:spacing w:val="0"/>
          <w:kern w:val="2"/>
          <w:sz w:val="24"/>
          <w:szCs w:val="24"/>
          <w:shd w:val="clear" w:color="auto" w:fill="FFFFFF"/>
          <w:lang w:val="en-US" w:eastAsia="zh-CN" w:bidi="ar-SA"/>
        </w:rPr>
        <w:t>http://www.ahwxgt.com/</w:t>
      </w:r>
      <w:r>
        <w:rPr>
          <w:rFonts w:hint="eastAsia" w:ascii="宋体" w:hAnsi="宋体" w:eastAsia="宋体" w:cs="宋体"/>
          <w:color w:val="000000"/>
          <w:kern w:val="2"/>
          <w:sz w:val="24"/>
          <w:szCs w:val="24"/>
          <w:lang w:val="en-US" w:eastAsia="zh-CN" w:bidi="ar-SA"/>
        </w:rPr>
        <w:t>）。</w:t>
      </w:r>
    </w:p>
    <w:p>
      <w:pPr>
        <w:autoSpaceDE w:val="0"/>
        <w:autoSpaceDN w:val="0"/>
        <w:adjustRightInd w:val="0"/>
        <w:snapToGrid w:val="0"/>
        <w:spacing w:line="480" w:lineRule="exact"/>
        <w:ind w:firstLine="470" w:firstLineChars="196"/>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单位在领取</w:t>
      </w:r>
      <w:r>
        <w:rPr>
          <w:rFonts w:hint="eastAsia" w:ascii="宋体" w:hAnsi="宋体" w:eastAsia="宋体" w:cs="宋体"/>
          <w:b w:val="0"/>
          <w:bCs/>
          <w:color w:val="000000"/>
          <w:sz w:val="24"/>
          <w:szCs w:val="24"/>
          <w:lang w:eastAsia="zh-CN"/>
        </w:rPr>
        <w:t>成交</w:t>
      </w:r>
      <w:r>
        <w:rPr>
          <w:rFonts w:hint="eastAsia" w:ascii="宋体" w:hAnsi="宋体" w:eastAsia="宋体" w:cs="宋体"/>
          <w:b w:val="0"/>
          <w:bCs/>
          <w:color w:val="000000"/>
          <w:sz w:val="24"/>
          <w:szCs w:val="24"/>
        </w:rPr>
        <w:t>通知书后，凭</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通知书与采购人签订合同。采购人应当自合同签订之日起2个工作日内，依据《中华人民共和国政府采购法实施条例》第五十条予以公示。</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九、本</w:t>
      </w:r>
      <w:r>
        <w:rPr>
          <w:rFonts w:hint="eastAsia" w:ascii="宋体" w:hAnsi="宋体" w:cs="宋体"/>
          <w:b w:val="0"/>
          <w:bCs/>
          <w:color w:val="000000"/>
          <w:kern w:val="2"/>
          <w:sz w:val="24"/>
          <w:szCs w:val="24"/>
          <w:lang w:val="en-US" w:eastAsia="zh-CN" w:bidi="ar-SA"/>
        </w:rPr>
        <w:t>询价</w:t>
      </w:r>
      <w:r>
        <w:rPr>
          <w:rFonts w:hint="eastAsia" w:ascii="宋体" w:hAnsi="宋体" w:eastAsia="宋体" w:cs="宋体"/>
          <w:b w:val="0"/>
          <w:bCs/>
          <w:color w:val="000000"/>
          <w:kern w:val="2"/>
          <w:sz w:val="24"/>
          <w:szCs w:val="24"/>
          <w:lang w:val="en-US" w:eastAsia="zh-CN" w:bidi="ar-SA"/>
        </w:rPr>
        <w:t>文件最终解释权归采购人和安徽兴叶工程咨询有限公司。</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pStyle w:val="6"/>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36"/>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bookmarkStart w:id="3" w:name="_Toc14824_WPSOffice_Level1Page"/>
      <w:r>
        <w:rPr>
          <w:rFonts w:hint="eastAsia" w:ascii="宋体" w:hAnsi="宋体" w:eastAsia="宋体" w:cs="宋体"/>
          <w:color w:val="auto"/>
          <w:sz w:val="28"/>
          <w:szCs w:val="28"/>
        </w:rPr>
        <w:t>3</w:t>
      </w:r>
      <w:bookmarkEnd w:id="3"/>
      <w:r>
        <w:rPr>
          <w:rFonts w:hint="eastAsia" w:ascii="宋体" w:hAnsi="宋体" w:eastAsia="宋体" w:cs="宋体"/>
          <w:color w:val="auto"/>
          <w:sz w:val="28"/>
          <w:szCs w:val="28"/>
        </w:rPr>
        <w:fldChar w:fldCharType="end"/>
      </w:r>
    </w:p>
    <w:p>
      <w:pPr>
        <w:pStyle w:val="36"/>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p>
      <w:pPr>
        <w:pStyle w:val="36"/>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1</w:t>
      </w:r>
    </w:p>
    <w:p>
      <w:pPr>
        <w:pStyle w:val="36"/>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4" w:name="_Toc16484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2</w:t>
      </w:r>
      <w:r>
        <w:rPr>
          <w:rFonts w:hint="eastAsia" w:ascii="宋体" w:hAnsi="宋体" w:eastAsia="宋体" w:cs="宋体"/>
          <w:color w:val="auto"/>
          <w:sz w:val="28"/>
          <w:szCs w:val="28"/>
        </w:rPr>
        <w:fldChar w:fldCharType="end"/>
      </w:r>
    </w:p>
    <w:p>
      <w:pPr>
        <w:pStyle w:val="36"/>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5" w:name="_Toc4288_WPSOffice_Level1Page"/>
      <w:r>
        <w:rPr>
          <w:rFonts w:hint="eastAsia" w:ascii="宋体" w:hAnsi="宋体" w:eastAsia="宋体" w:cs="宋体"/>
          <w:color w:val="auto"/>
          <w:sz w:val="28"/>
          <w:szCs w:val="28"/>
        </w:rPr>
        <w:t>1</w:t>
      </w:r>
      <w:bookmarkEnd w:id="5"/>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eastAsia="宋体" w:cs="宋体"/>
          <w:b/>
          <w:bCs w:val="0"/>
          <w:i w:val="0"/>
          <w:caps w:val="0"/>
          <w:color w:val="000000"/>
          <w:spacing w:val="0"/>
          <w:sz w:val="36"/>
          <w:szCs w:val="36"/>
          <w:shd w:val="clear" w:color="auto" w:fill="FFFFFF"/>
          <w:lang w:val="en-US" w:eastAsia="zh-CN"/>
        </w:rPr>
      </w:pPr>
      <w:r>
        <w:rPr>
          <w:rFonts w:ascii="微软雅黑" w:hAnsi="微软雅黑" w:eastAsia="微软雅黑" w:cs="微软雅黑"/>
          <w:b/>
          <w:i w:val="0"/>
          <w:caps w:val="0"/>
          <w:color w:val="auto"/>
          <w:spacing w:val="0"/>
          <w:sz w:val="37"/>
          <w:szCs w:val="37"/>
          <w:shd w:val="clear" w:color="auto" w:fill="FFFFFF"/>
        </w:rPr>
        <w:br w:type="page"/>
      </w:r>
      <w:bookmarkStart w:id="6" w:name="_Toc14824_WPSOffice_Level1"/>
      <w:bookmarkStart w:id="7" w:name="_Toc25245_WPSOffice_Level1"/>
      <w:r>
        <w:rPr>
          <w:rFonts w:hint="eastAsia" w:ascii="宋体" w:hAnsi="宋体" w:eastAsia="宋体" w:cs="宋体"/>
          <w:b/>
          <w:bCs w:val="0"/>
          <w:i w:val="0"/>
          <w:caps w:val="0"/>
          <w:color w:val="000000"/>
          <w:spacing w:val="0"/>
          <w:sz w:val="36"/>
          <w:szCs w:val="36"/>
          <w:shd w:val="clear" w:color="auto" w:fill="FFFFFF"/>
        </w:rPr>
        <w:t>姚李明珠苑营销拓客物料、活动礼品采购</w:t>
      </w:r>
      <w:r>
        <w:rPr>
          <w:rFonts w:hint="eastAsia" w:ascii="宋体" w:hAnsi="宋体" w:eastAsia="宋体" w:cs="宋体"/>
          <w:b/>
          <w:bCs w:val="0"/>
          <w:i w:val="0"/>
          <w:caps w:val="0"/>
          <w:color w:val="000000"/>
          <w:spacing w:val="0"/>
          <w:sz w:val="36"/>
          <w:szCs w:val="36"/>
          <w:shd w:val="clear" w:color="auto" w:fill="FFFFFF"/>
          <w:lang w:val="en-US" w:eastAsia="zh-CN"/>
        </w:rPr>
        <w:t>项目</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000000"/>
          <w:spacing w:val="0"/>
          <w:sz w:val="24"/>
          <w:szCs w:val="24"/>
          <w:shd w:val="clear" w:color="auto" w:fill="FFFFFF"/>
          <w:lang w:eastAsia="zh-CN"/>
        </w:rPr>
      </w:pPr>
      <w:r>
        <w:rPr>
          <w:rFonts w:hint="eastAsia" w:ascii="宋体" w:hAnsi="宋体" w:eastAsia="宋体" w:cs="宋体"/>
          <w:b/>
          <w:bCs w:val="0"/>
          <w:color w:val="000000"/>
          <w:kern w:val="0"/>
          <w:sz w:val="36"/>
          <w:szCs w:val="36"/>
          <w:lang w:val="en-US" w:eastAsia="zh-CN" w:bidi="ar-SA"/>
        </w:rPr>
        <w:t>询价公告</w:t>
      </w:r>
      <w:bookmarkEnd w:id="6"/>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color w:val="000000"/>
          <w:kern w:val="2"/>
          <w:sz w:val="21"/>
          <w:szCs w:val="21"/>
          <w:lang w:val="en-US" w:eastAsia="zh-CN" w:bidi="ar-SA"/>
        </w:rPr>
      </w:pPr>
      <w:r>
        <w:rPr>
          <w:rFonts w:hint="eastAsia" w:ascii="宋体" w:hAnsi="宋体" w:eastAsia="宋体" w:cs="宋体"/>
          <w:color w:val="000000"/>
          <w:kern w:val="2"/>
          <w:sz w:val="21"/>
          <w:szCs w:val="21"/>
          <w:u w:val="single"/>
          <w:lang w:val="en-US" w:eastAsia="zh-CN" w:bidi="ar-SA"/>
        </w:rPr>
        <w:t>姚李明珠苑营销拓客物料、活动礼品采购</w:t>
      </w:r>
      <w:r>
        <w:rPr>
          <w:rFonts w:hint="eastAsia" w:ascii="宋体" w:hAnsi="宋体" w:eastAsia="宋体" w:cs="宋体"/>
          <w:color w:val="000000"/>
          <w:kern w:val="2"/>
          <w:sz w:val="21"/>
          <w:szCs w:val="21"/>
          <w:u w:val="none"/>
          <w:lang w:val="en-US" w:eastAsia="zh-CN" w:bidi="ar-SA"/>
        </w:rPr>
        <w:t>项目</w:t>
      </w:r>
      <w:r>
        <w:rPr>
          <w:rFonts w:hint="eastAsia" w:ascii="宋体" w:hAnsi="宋体" w:eastAsia="宋体" w:cs="宋体"/>
          <w:color w:val="000000"/>
          <w:kern w:val="2"/>
          <w:sz w:val="21"/>
          <w:szCs w:val="21"/>
          <w:lang w:val="en-US" w:eastAsia="zh-CN" w:bidi="ar-SA"/>
        </w:rPr>
        <w:t>经</w:t>
      </w:r>
      <w:r>
        <w:rPr>
          <w:rFonts w:hint="eastAsia" w:ascii="宋体" w:hAnsi="宋体" w:cs="宋体"/>
          <w:color w:val="000000"/>
          <w:kern w:val="2"/>
          <w:sz w:val="21"/>
          <w:szCs w:val="21"/>
          <w:lang w:val="en-US" w:eastAsia="zh-CN" w:bidi="ar-SA"/>
        </w:rPr>
        <w:t>采购人批准</w:t>
      </w:r>
      <w:r>
        <w:rPr>
          <w:rFonts w:hint="eastAsia" w:ascii="宋体" w:hAnsi="宋体" w:eastAsia="宋体" w:cs="宋体"/>
          <w:color w:val="000000"/>
          <w:kern w:val="2"/>
          <w:sz w:val="21"/>
          <w:szCs w:val="21"/>
          <w:lang w:val="en-US" w:eastAsia="zh-CN" w:bidi="ar-SA"/>
        </w:rPr>
        <w:t>，</w:t>
      </w:r>
      <w:r>
        <w:rPr>
          <w:rFonts w:hint="eastAsia" w:ascii="宋体" w:hAnsi="宋体" w:cs="宋体"/>
          <w:color w:val="000000"/>
          <w:kern w:val="2"/>
          <w:sz w:val="21"/>
          <w:szCs w:val="21"/>
          <w:lang w:val="en-US" w:eastAsia="zh-CN" w:bidi="ar-SA"/>
        </w:rPr>
        <w:t>参根据《国有企业采购操作规范》，现对</w:t>
      </w:r>
      <w:r>
        <w:rPr>
          <w:rFonts w:hint="eastAsia" w:ascii="宋体" w:hAnsi="宋体" w:cs="宋体"/>
          <w:color w:val="000000"/>
          <w:kern w:val="2"/>
          <w:sz w:val="21"/>
          <w:szCs w:val="21"/>
          <w:u w:val="single"/>
          <w:lang w:val="en-US" w:eastAsia="zh-CN" w:bidi="ar-SA"/>
        </w:rPr>
        <w:t>姚李明珠苑营销拓客物料、活动礼品采购</w:t>
      </w:r>
      <w:r>
        <w:rPr>
          <w:rFonts w:hint="eastAsia" w:ascii="宋体" w:hAnsi="宋体" w:cs="宋体"/>
          <w:color w:val="000000"/>
          <w:kern w:val="2"/>
          <w:sz w:val="21"/>
          <w:szCs w:val="21"/>
          <w:lang w:val="en-US" w:eastAsia="zh-CN" w:bidi="ar-SA"/>
        </w:rPr>
        <w:t>项目采用询价方式采购，欢迎符合条件的供应商参加。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sz w:val="21"/>
          <w:szCs w:val="21"/>
          <w:shd w:val="clear" w:color="auto" w:fill="FFFFFF"/>
        </w:rPr>
        <w:t>一、采购项目名称及内容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1、项目名称：姚李明珠苑营销拓客物料、活动礼品采购</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2、项目编号</w:t>
      </w:r>
      <w:r>
        <w:rPr>
          <w:rFonts w:hint="eastAsia" w:ascii="宋体" w:hAnsi="宋体" w:eastAsia="宋体" w:cs="宋体"/>
          <w:i w:val="0"/>
          <w:caps w:val="0"/>
          <w:color w:val="000000"/>
          <w:spacing w:val="0"/>
          <w:sz w:val="21"/>
          <w:szCs w:val="21"/>
          <w:shd w:val="clear" w:color="auto" w:fill="FFFFFF"/>
          <w:lang w:eastAsia="zh-CN"/>
        </w:rPr>
        <w:t>：XYCG-202</w:t>
      </w:r>
      <w:r>
        <w:rPr>
          <w:rFonts w:hint="eastAsia" w:ascii="宋体" w:hAnsi="宋体" w:cs="宋体"/>
          <w:i w:val="0"/>
          <w:caps w:val="0"/>
          <w:color w:val="000000"/>
          <w:spacing w:val="0"/>
          <w:sz w:val="21"/>
          <w:szCs w:val="21"/>
          <w:shd w:val="clear" w:color="auto" w:fill="FFFFFF"/>
          <w:lang w:val="en-US" w:eastAsia="zh-CN"/>
        </w:rPr>
        <w:t>3</w:t>
      </w:r>
      <w:r>
        <w:rPr>
          <w:rFonts w:hint="eastAsia" w:ascii="宋体" w:hAnsi="宋体" w:eastAsia="宋体" w:cs="宋体"/>
          <w:i w:val="0"/>
          <w:caps w:val="0"/>
          <w:color w:val="000000"/>
          <w:spacing w:val="0"/>
          <w:sz w:val="21"/>
          <w:szCs w:val="21"/>
          <w:shd w:val="clear" w:color="auto" w:fill="FFFFFF"/>
          <w:lang w:eastAsia="zh-CN"/>
        </w:rPr>
        <w:t>-00</w:t>
      </w:r>
      <w:r>
        <w:rPr>
          <w:rFonts w:hint="eastAsia" w:ascii="宋体" w:hAnsi="宋体" w:cs="宋体"/>
          <w:i w:val="0"/>
          <w:caps w:val="0"/>
          <w:color w:val="000000"/>
          <w:spacing w:val="0"/>
          <w:sz w:val="21"/>
          <w:szCs w:val="21"/>
          <w:shd w:val="clear" w:color="auto" w:fill="FFFFFF"/>
          <w:lang w:val="en-US" w:eastAsia="zh-CN"/>
        </w:rPr>
        <w:t>4</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color="auto" w:fill="FFFFFF"/>
        </w:rPr>
        <w:t>3、项目类型：</w:t>
      </w:r>
      <w:r>
        <w:rPr>
          <w:rFonts w:hint="eastAsia" w:ascii="宋体" w:hAnsi="宋体" w:cs="宋体"/>
          <w:i w:val="0"/>
          <w:caps w:val="0"/>
          <w:color w:val="000000"/>
          <w:spacing w:val="0"/>
          <w:sz w:val="21"/>
          <w:szCs w:val="21"/>
          <w:shd w:val="clear" w:color="auto" w:fill="FFFFFF"/>
          <w:lang w:val="en-US" w:eastAsia="zh-CN"/>
        </w:rPr>
        <w:t>货物</w:t>
      </w:r>
      <w:r>
        <w:rPr>
          <w:rFonts w:hint="eastAsia" w:ascii="宋体" w:hAnsi="宋体" w:eastAsia="宋体" w:cs="宋体"/>
          <w:i w:val="0"/>
          <w:caps w:val="0"/>
          <w:color w:val="000000"/>
          <w:spacing w:val="0"/>
          <w:sz w:val="21"/>
          <w:szCs w:val="21"/>
          <w:shd w:val="clear" w:color="auto" w:fill="FFFFFF"/>
        </w:rPr>
        <w:t>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4、</w:t>
      </w:r>
      <w:r>
        <w:rPr>
          <w:rFonts w:hint="eastAsia" w:ascii="宋体" w:hAnsi="宋体" w:eastAsia="宋体" w:cs="宋体"/>
          <w:i w:val="0"/>
          <w:caps w:val="0"/>
          <w:color w:val="000000"/>
          <w:spacing w:val="0"/>
          <w:sz w:val="21"/>
          <w:szCs w:val="21"/>
          <w:shd w:val="clear" w:color="auto" w:fill="FFFFFF"/>
          <w:lang w:eastAsia="zh-CN"/>
        </w:rPr>
        <w:t>采购</w:t>
      </w:r>
      <w:r>
        <w:rPr>
          <w:rFonts w:hint="eastAsia" w:ascii="宋体" w:hAnsi="宋体" w:eastAsia="宋体" w:cs="宋体"/>
          <w:i w:val="0"/>
          <w:caps w:val="0"/>
          <w:color w:val="000000"/>
          <w:spacing w:val="0"/>
          <w:sz w:val="21"/>
          <w:szCs w:val="21"/>
          <w:shd w:val="clear" w:color="auto" w:fill="FFFFFF"/>
        </w:rPr>
        <w:t>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color="auto" w:fill="FFFFFF"/>
        </w:rPr>
        <w:t>5、资金来源：</w:t>
      </w:r>
      <w:r>
        <w:rPr>
          <w:rFonts w:hint="eastAsia" w:ascii="宋体" w:hAnsi="宋体" w:cs="宋体"/>
          <w:i w:val="0"/>
          <w:caps w:val="0"/>
          <w:color w:val="000000"/>
          <w:spacing w:val="0"/>
          <w:sz w:val="21"/>
          <w:szCs w:val="21"/>
          <w:shd w:val="clear" w:color="auto" w:fill="FFFFFF"/>
          <w:lang w:val="en-US" w:eastAsia="zh-CN"/>
        </w:rPr>
        <w:t>自筹资金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6、项目预算：</w:t>
      </w:r>
      <w:r>
        <w:rPr>
          <w:rFonts w:hint="eastAsia" w:ascii="宋体" w:hAnsi="宋体" w:cs="宋体"/>
          <w:i w:val="0"/>
          <w:caps w:val="0"/>
          <w:color w:val="000000"/>
          <w:spacing w:val="0"/>
          <w:sz w:val="21"/>
          <w:szCs w:val="21"/>
          <w:shd w:val="clear" w:color="auto" w:fill="FFFFFF"/>
          <w:lang w:val="en-US" w:eastAsia="zh-CN"/>
        </w:rPr>
        <w:t>166000.00元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7、项目最高限价：166000.00元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cs="宋体"/>
          <w:i w:val="0"/>
          <w:caps w:val="0"/>
          <w:color w:val="000000"/>
          <w:spacing w:val="0"/>
          <w:sz w:val="21"/>
          <w:szCs w:val="21"/>
          <w:shd w:val="clear" w:color="auto" w:fill="FFFFFF"/>
          <w:lang w:val="en-US" w:eastAsia="zh-CN"/>
        </w:rPr>
        <w:t>8</w:t>
      </w:r>
      <w:r>
        <w:rPr>
          <w:rFonts w:hint="eastAsia" w:ascii="宋体" w:hAnsi="宋体" w:eastAsia="宋体" w:cs="宋体"/>
          <w:i w:val="0"/>
          <w:caps w:val="0"/>
          <w:color w:val="000000"/>
          <w:spacing w:val="0"/>
          <w:sz w:val="21"/>
          <w:szCs w:val="21"/>
          <w:shd w:val="clear" w:color="auto" w:fill="FFFFFF"/>
        </w:rPr>
        <w:t>、</w:t>
      </w:r>
      <w:r>
        <w:rPr>
          <w:rFonts w:hint="eastAsia" w:ascii="宋体" w:hAnsi="宋体" w:cs="宋体"/>
          <w:i w:val="0"/>
          <w:caps w:val="0"/>
          <w:color w:val="000000"/>
          <w:spacing w:val="0"/>
          <w:sz w:val="21"/>
          <w:szCs w:val="21"/>
          <w:shd w:val="clear" w:color="auto" w:fill="FFFFFF"/>
          <w:lang w:val="en-US" w:eastAsia="zh-CN"/>
        </w:rPr>
        <w:t>项目</w:t>
      </w:r>
      <w:r>
        <w:rPr>
          <w:rFonts w:hint="eastAsia" w:ascii="宋体" w:hAnsi="宋体"/>
          <w:color w:val="000000"/>
          <w:sz w:val="21"/>
          <w:szCs w:val="21"/>
          <w:lang w:val="en-US" w:eastAsia="zh-CN"/>
        </w:rPr>
        <w:t>供货（服务）</w:t>
      </w:r>
      <w:r>
        <w:rPr>
          <w:rFonts w:hint="eastAsia" w:ascii="宋体" w:hAnsi="宋体"/>
          <w:color w:val="000000"/>
          <w:sz w:val="21"/>
          <w:szCs w:val="21"/>
          <w:lang w:eastAsia="zh-CN"/>
        </w:rPr>
        <w:t>期</w:t>
      </w:r>
      <w:r>
        <w:rPr>
          <w:rFonts w:hint="eastAsia" w:ascii="宋体" w:hAnsi="宋体"/>
          <w:color w:val="000000"/>
          <w:sz w:val="21"/>
          <w:szCs w:val="21"/>
        </w:rPr>
        <w:t>：</w:t>
      </w:r>
      <w:r>
        <w:rPr>
          <w:rFonts w:hint="eastAsia" w:ascii="宋体" w:hAnsi="宋体"/>
          <w:color w:val="000000"/>
          <w:sz w:val="21"/>
          <w:szCs w:val="21"/>
          <w:lang w:val="en-US" w:eastAsia="zh-CN"/>
        </w:rPr>
        <w:t xml:space="preserve">原则上自合同签订之日起15日内完成。但是采购人有其他要求的从其要求。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olor w:val="000000"/>
          <w:sz w:val="21"/>
          <w:szCs w:val="21"/>
          <w:lang w:val="en-US" w:eastAsia="zh-CN"/>
        </w:rPr>
      </w:pPr>
      <w:r>
        <w:rPr>
          <w:rFonts w:hint="eastAsia" w:ascii="宋体" w:hAnsi="宋体"/>
          <w:color w:val="000000"/>
          <w:sz w:val="21"/>
          <w:szCs w:val="21"/>
          <w:lang w:val="en-US" w:eastAsia="zh-CN"/>
        </w:rPr>
        <w:t>9、项目概况：</w:t>
      </w:r>
      <w:r>
        <w:rPr>
          <w:rFonts w:hint="eastAsia" w:ascii="宋体" w:hAnsi="宋体" w:eastAsia="宋体" w:cs="宋体"/>
          <w:i w:val="0"/>
          <w:caps w:val="0"/>
          <w:color w:val="000000"/>
          <w:spacing w:val="0"/>
          <w:sz w:val="21"/>
          <w:szCs w:val="21"/>
          <w:shd w:val="clear" w:color="auto" w:fill="FFFFFF"/>
        </w:rPr>
        <w:t>姚李明珠苑营销砸金蛋礼品、案场小礼品采购</w:t>
      </w:r>
      <w:r>
        <w:rPr>
          <w:rFonts w:hint="eastAsia" w:ascii="宋体" w:hAnsi="宋体"/>
          <w:color w:val="000000"/>
          <w:sz w:val="21"/>
          <w:szCs w:val="21"/>
          <w:lang w:val="en-US" w:eastAsia="zh-CN"/>
        </w:rPr>
        <w:t>(详见采购需求清单)。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sz w:val="21"/>
          <w:szCs w:val="21"/>
          <w:shd w:val="clear" w:color="auto" w:fill="FFFFFF"/>
        </w:rPr>
        <w:t>二、供应商资格</w:t>
      </w:r>
      <w:r>
        <w:rPr>
          <w:rFonts w:hint="eastAsia" w:ascii="宋体" w:hAnsi="宋体" w:cs="宋体"/>
          <w:b/>
          <w:i w:val="0"/>
          <w:caps w:val="0"/>
          <w:color w:val="000000"/>
          <w:spacing w:val="0"/>
          <w:sz w:val="21"/>
          <w:szCs w:val="21"/>
          <w:shd w:val="clear" w:color="auto" w:fill="FFFFFF"/>
          <w:lang w:eastAsia="zh-CN"/>
        </w:rPr>
        <w:t>及要求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1、满足《中华人民共和国政府采购法》第二十二条有关要求；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2、本项目的特定资格要求：无；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3、本项目不接受联合体参与投标；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4、供应商存在以下不良信用记录情形之一的，不得推荐为成交候选供应商，不得确定为成交供应商（仅以下述渠道查询结果为准，其他网站无效）：</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(1）供应商被人民法院列入失信被执行人的，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(2）供应商被工商行政管理部门列入企业经营异常名录的，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国家企业信用信息公示系统网站（www.gsxt.gov.cn）；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(3）供应商被税务部门列入重大税收违法案件当事人名单的，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(4）供应商被政府采购监管部门列入政府采购严重违法失信行为记录名单的，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中国政府采购官网（www.ccgp.gov.cn）。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rPr>
      </w:pPr>
      <w:r>
        <w:rPr>
          <w:rFonts w:hint="eastAsia" w:ascii="宋体" w:hAnsi="宋体" w:eastAsia="宋体" w:cs="宋体"/>
          <w:b w:val="0"/>
          <w:bCs/>
          <w:i w:val="0"/>
          <w:caps w:val="0"/>
          <w:color w:val="000000"/>
          <w:spacing w:val="0"/>
          <w:sz w:val="21"/>
          <w:szCs w:val="21"/>
          <w:shd w:val="clear" w:color="auto" w:fill="FFFFFF"/>
        </w:rPr>
        <w:t>三、报名及询价文件获取办法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shd w:val="clear" w:color="auto" w:fill="FFFFFF"/>
        </w:rPr>
      </w:pPr>
      <w:r>
        <w:rPr>
          <w:rFonts w:hint="eastAsia" w:ascii="宋体" w:hAnsi="宋体" w:eastAsia="宋体" w:cs="宋体"/>
          <w:b w:val="0"/>
          <w:bCs/>
          <w:i w:val="0"/>
          <w:caps w:val="0"/>
          <w:color w:val="000000"/>
          <w:spacing w:val="0"/>
          <w:sz w:val="21"/>
          <w:szCs w:val="21"/>
          <w:shd w:val="clear" w:color="auto" w:fill="FFFFFF"/>
        </w:rPr>
        <w:t>1、</w:t>
      </w:r>
      <w:r>
        <w:rPr>
          <w:rFonts w:hint="eastAsia" w:ascii="宋体" w:hAnsi="宋体" w:cs="宋体"/>
          <w:b w:val="0"/>
          <w:bCs/>
          <w:i w:val="0"/>
          <w:caps w:val="0"/>
          <w:color w:val="000000"/>
          <w:spacing w:val="0"/>
          <w:sz w:val="21"/>
          <w:szCs w:val="21"/>
          <w:shd w:val="clear" w:color="auto" w:fill="FFFFFF"/>
          <w:lang w:val="en-US" w:eastAsia="zh-CN"/>
        </w:rPr>
        <w:t>询价</w:t>
      </w:r>
      <w:r>
        <w:rPr>
          <w:rFonts w:hint="eastAsia" w:ascii="宋体" w:hAnsi="宋体" w:eastAsia="宋体" w:cs="宋体"/>
          <w:b w:val="0"/>
          <w:bCs/>
          <w:i w:val="0"/>
          <w:caps w:val="0"/>
          <w:color w:val="000000"/>
          <w:spacing w:val="0"/>
          <w:sz w:val="21"/>
          <w:szCs w:val="21"/>
          <w:shd w:val="clear" w:color="auto" w:fill="FFFFFF"/>
        </w:rPr>
        <w:t>文件发售时间：202</w:t>
      </w:r>
      <w:r>
        <w:rPr>
          <w:rFonts w:hint="eastAsia" w:ascii="宋体" w:hAnsi="宋体" w:cs="宋体"/>
          <w:b w:val="0"/>
          <w:bCs/>
          <w:i w:val="0"/>
          <w:caps w:val="0"/>
          <w:color w:val="000000"/>
          <w:spacing w:val="0"/>
          <w:sz w:val="21"/>
          <w:szCs w:val="21"/>
          <w:shd w:val="clear" w:color="auto" w:fill="FFFFFF"/>
          <w:lang w:val="en-US" w:eastAsia="zh-CN"/>
        </w:rPr>
        <w:t>3</w:t>
      </w:r>
      <w:r>
        <w:rPr>
          <w:rFonts w:hint="eastAsia" w:ascii="宋体" w:hAnsi="宋体" w:eastAsia="宋体" w:cs="宋体"/>
          <w:b w:val="0"/>
          <w:bCs/>
          <w:i w:val="0"/>
          <w:caps w:val="0"/>
          <w:color w:val="000000"/>
          <w:spacing w:val="0"/>
          <w:sz w:val="21"/>
          <w:szCs w:val="21"/>
          <w:shd w:val="clear" w:color="auto" w:fill="FFFFFF"/>
        </w:rPr>
        <w:t>年</w:t>
      </w:r>
      <w:r>
        <w:rPr>
          <w:rFonts w:hint="eastAsia" w:ascii="宋体" w:hAnsi="宋体" w:cs="宋体"/>
          <w:b w:val="0"/>
          <w:bCs/>
          <w:i w:val="0"/>
          <w:caps w:val="0"/>
          <w:color w:val="000000"/>
          <w:spacing w:val="0"/>
          <w:sz w:val="21"/>
          <w:szCs w:val="21"/>
          <w:shd w:val="clear" w:color="auto" w:fill="FFFFFF"/>
          <w:lang w:val="en-US" w:eastAsia="zh-CN"/>
        </w:rPr>
        <w:t>4</w:t>
      </w:r>
      <w:r>
        <w:rPr>
          <w:rFonts w:hint="eastAsia" w:ascii="宋体" w:hAnsi="宋体" w:eastAsia="宋体" w:cs="宋体"/>
          <w:b w:val="0"/>
          <w:bCs/>
          <w:i w:val="0"/>
          <w:caps w:val="0"/>
          <w:color w:val="000000"/>
          <w:spacing w:val="0"/>
          <w:sz w:val="21"/>
          <w:szCs w:val="21"/>
          <w:shd w:val="clear" w:color="auto" w:fill="FFFFFF"/>
        </w:rPr>
        <w:t>月</w:t>
      </w:r>
      <w:r>
        <w:rPr>
          <w:rFonts w:hint="eastAsia" w:ascii="宋体" w:hAnsi="宋体" w:cs="宋体"/>
          <w:b w:val="0"/>
          <w:bCs/>
          <w:i w:val="0"/>
          <w:caps w:val="0"/>
          <w:color w:val="000000"/>
          <w:spacing w:val="0"/>
          <w:sz w:val="21"/>
          <w:szCs w:val="21"/>
          <w:shd w:val="clear" w:color="auto" w:fill="FFFFFF"/>
          <w:lang w:val="en-US" w:eastAsia="zh-CN"/>
        </w:rPr>
        <w:t>12</w:t>
      </w:r>
      <w:r>
        <w:rPr>
          <w:rFonts w:hint="eastAsia" w:ascii="宋体" w:hAnsi="宋体" w:eastAsia="宋体" w:cs="宋体"/>
          <w:b w:val="0"/>
          <w:bCs/>
          <w:i w:val="0"/>
          <w:caps w:val="0"/>
          <w:color w:val="000000"/>
          <w:spacing w:val="0"/>
          <w:sz w:val="21"/>
          <w:szCs w:val="21"/>
          <w:shd w:val="clear" w:color="auto" w:fill="FFFFFF"/>
        </w:rPr>
        <w:t>日</w:t>
      </w:r>
      <w:r>
        <w:rPr>
          <w:rFonts w:hint="eastAsia" w:ascii="宋体" w:hAnsi="宋体" w:cs="宋体"/>
          <w:b w:val="0"/>
          <w:bCs/>
          <w:i w:val="0"/>
          <w:caps w:val="0"/>
          <w:color w:val="000000"/>
          <w:spacing w:val="0"/>
          <w:sz w:val="21"/>
          <w:szCs w:val="21"/>
          <w:shd w:val="clear" w:color="auto" w:fill="FFFFFF"/>
          <w:lang w:val="en-US" w:eastAsia="zh-CN"/>
        </w:rPr>
        <w:t>11</w:t>
      </w:r>
      <w:r>
        <w:rPr>
          <w:rFonts w:hint="eastAsia" w:ascii="宋体" w:hAnsi="宋体" w:eastAsia="宋体" w:cs="宋体"/>
          <w:b w:val="0"/>
          <w:bCs/>
          <w:i w:val="0"/>
          <w:caps w:val="0"/>
          <w:color w:val="000000"/>
          <w:spacing w:val="0"/>
          <w:sz w:val="21"/>
          <w:szCs w:val="21"/>
          <w:shd w:val="clear" w:color="auto" w:fill="FFFFFF"/>
        </w:rPr>
        <w:t>时00分至202</w:t>
      </w:r>
      <w:r>
        <w:rPr>
          <w:rFonts w:hint="eastAsia" w:ascii="宋体" w:hAnsi="宋体" w:cs="宋体"/>
          <w:b w:val="0"/>
          <w:bCs/>
          <w:i w:val="0"/>
          <w:caps w:val="0"/>
          <w:color w:val="000000"/>
          <w:spacing w:val="0"/>
          <w:sz w:val="21"/>
          <w:szCs w:val="21"/>
          <w:shd w:val="clear" w:color="auto" w:fill="FFFFFF"/>
          <w:lang w:val="en-US" w:eastAsia="zh-CN"/>
        </w:rPr>
        <w:t>3</w:t>
      </w:r>
      <w:r>
        <w:rPr>
          <w:rFonts w:hint="eastAsia" w:ascii="宋体" w:hAnsi="宋体" w:eastAsia="宋体" w:cs="宋体"/>
          <w:b w:val="0"/>
          <w:bCs/>
          <w:i w:val="0"/>
          <w:caps w:val="0"/>
          <w:color w:val="000000"/>
          <w:spacing w:val="0"/>
          <w:sz w:val="21"/>
          <w:szCs w:val="21"/>
          <w:shd w:val="clear" w:color="auto" w:fill="FFFFFF"/>
        </w:rPr>
        <w:t>年</w:t>
      </w:r>
      <w:r>
        <w:rPr>
          <w:rFonts w:hint="eastAsia" w:ascii="宋体" w:hAnsi="宋体" w:cs="宋体"/>
          <w:b w:val="0"/>
          <w:bCs/>
          <w:i w:val="0"/>
          <w:caps w:val="0"/>
          <w:color w:val="000000"/>
          <w:spacing w:val="0"/>
          <w:sz w:val="21"/>
          <w:szCs w:val="21"/>
          <w:shd w:val="clear" w:color="auto" w:fill="FFFFFF"/>
          <w:lang w:val="en-US" w:eastAsia="zh-CN"/>
        </w:rPr>
        <w:t>4</w:t>
      </w:r>
      <w:r>
        <w:rPr>
          <w:rFonts w:hint="eastAsia" w:ascii="宋体" w:hAnsi="宋体" w:eastAsia="宋体" w:cs="宋体"/>
          <w:b w:val="0"/>
          <w:bCs/>
          <w:i w:val="0"/>
          <w:caps w:val="0"/>
          <w:color w:val="000000"/>
          <w:spacing w:val="0"/>
          <w:sz w:val="21"/>
          <w:szCs w:val="21"/>
          <w:shd w:val="clear" w:color="auto" w:fill="FFFFFF"/>
        </w:rPr>
        <w:t>月</w:t>
      </w:r>
      <w:r>
        <w:rPr>
          <w:rFonts w:hint="eastAsia" w:ascii="宋体" w:hAnsi="宋体" w:cs="宋体"/>
          <w:b w:val="0"/>
          <w:bCs/>
          <w:i w:val="0"/>
          <w:caps w:val="0"/>
          <w:color w:val="000000"/>
          <w:spacing w:val="0"/>
          <w:sz w:val="21"/>
          <w:szCs w:val="21"/>
          <w:shd w:val="clear" w:color="auto" w:fill="FFFFFF"/>
          <w:lang w:val="en-US" w:eastAsia="zh-CN"/>
        </w:rPr>
        <w:t>17</w:t>
      </w:r>
      <w:r>
        <w:rPr>
          <w:rFonts w:hint="eastAsia" w:ascii="宋体" w:hAnsi="宋体" w:eastAsia="宋体" w:cs="宋体"/>
          <w:b w:val="0"/>
          <w:bCs/>
          <w:i w:val="0"/>
          <w:caps w:val="0"/>
          <w:color w:val="000000"/>
          <w:spacing w:val="0"/>
          <w:sz w:val="21"/>
          <w:szCs w:val="21"/>
          <w:shd w:val="clear" w:color="auto" w:fill="FFFFFF"/>
        </w:rPr>
        <w:t>日</w:t>
      </w:r>
      <w:r>
        <w:rPr>
          <w:rFonts w:hint="eastAsia" w:ascii="宋体" w:hAnsi="宋体" w:cs="宋体"/>
          <w:b w:val="0"/>
          <w:bCs/>
          <w:i w:val="0"/>
          <w:caps w:val="0"/>
          <w:color w:val="000000"/>
          <w:spacing w:val="0"/>
          <w:sz w:val="21"/>
          <w:szCs w:val="21"/>
          <w:shd w:val="clear" w:color="auto" w:fill="FFFFFF"/>
          <w:lang w:val="en-US" w:eastAsia="zh-CN"/>
        </w:rPr>
        <w:t>11</w:t>
      </w:r>
      <w:r>
        <w:rPr>
          <w:rFonts w:hint="eastAsia" w:ascii="宋体" w:hAnsi="宋体" w:eastAsia="宋体" w:cs="宋体"/>
          <w:b w:val="0"/>
          <w:bCs/>
          <w:i w:val="0"/>
          <w:caps w:val="0"/>
          <w:color w:val="000000"/>
          <w:spacing w:val="0"/>
          <w:sz w:val="21"/>
          <w:szCs w:val="21"/>
          <w:shd w:val="clear" w:color="auto" w:fill="FFFFFF"/>
        </w:rPr>
        <w:t>时</w:t>
      </w:r>
      <w:r>
        <w:rPr>
          <w:rFonts w:hint="eastAsia" w:ascii="宋体" w:hAnsi="宋体" w:cs="宋体"/>
          <w:b w:val="0"/>
          <w:bCs/>
          <w:i w:val="0"/>
          <w:caps w:val="0"/>
          <w:color w:val="000000"/>
          <w:spacing w:val="0"/>
          <w:sz w:val="21"/>
          <w:szCs w:val="21"/>
          <w:shd w:val="clear" w:color="auto" w:fill="FFFFFF"/>
          <w:lang w:val="en-US" w:eastAsia="zh-CN"/>
        </w:rPr>
        <w:t>00</w:t>
      </w:r>
      <w:r>
        <w:rPr>
          <w:rFonts w:hint="eastAsia" w:ascii="宋体" w:hAnsi="宋体" w:eastAsia="宋体" w:cs="宋体"/>
          <w:b w:val="0"/>
          <w:bCs/>
          <w:i w:val="0"/>
          <w:caps w:val="0"/>
          <w:color w:val="000000"/>
          <w:spacing w:val="0"/>
          <w:sz w:val="21"/>
          <w:szCs w:val="21"/>
          <w:shd w:val="clear" w:color="auto" w:fill="FFFFFF"/>
        </w:rPr>
        <w:t>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shd w:val="clear" w:color="auto" w:fill="FFFFFF"/>
        </w:rPr>
      </w:pPr>
      <w:r>
        <w:rPr>
          <w:rFonts w:hint="eastAsia" w:ascii="宋体" w:hAnsi="宋体" w:eastAsia="宋体" w:cs="宋体"/>
          <w:b w:val="0"/>
          <w:bCs/>
          <w:i w:val="0"/>
          <w:caps w:val="0"/>
          <w:color w:val="000000"/>
          <w:spacing w:val="0"/>
          <w:sz w:val="21"/>
          <w:szCs w:val="21"/>
          <w:shd w:val="clear" w:color="auto" w:fill="FFFFFF"/>
        </w:rPr>
        <w:t>2、</w:t>
      </w:r>
      <w:r>
        <w:rPr>
          <w:rFonts w:hint="eastAsia" w:ascii="宋体" w:hAnsi="宋体" w:cs="宋体"/>
          <w:b w:val="0"/>
          <w:bCs/>
          <w:i w:val="0"/>
          <w:caps w:val="0"/>
          <w:color w:val="000000"/>
          <w:spacing w:val="0"/>
          <w:sz w:val="21"/>
          <w:szCs w:val="21"/>
          <w:shd w:val="clear" w:color="auto" w:fill="FFFFFF"/>
          <w:lang w:val="en-US" w:eastAsia="zh-CN"/>
        </w:rPr>
        <w:t>询价</w:t>
      </w:r>
      <w:r>
        <w:rPr>
          <w:rFonts w:hint="eastAsia" w:ascii="宋体" w:hAnsi="宋体" w:eastAsia="宋体" w:cs="宋体"/>
          <w:b w:val="0"/>
          <w:bCs/>
          <w:i w:val="0"/>
          <w:caps w:val="0"/>
          <w:color w:val="000000"/>
          <w:spacing w:val="0"/>
          <w:sz w:val="21"/>
          <w:szCs w:val="21"/>
          <w:shd w:val="clear" w:color="auto" w:fill="FFFFFF"/>
        </w:rPr>
        <w:t>文件价格：免费下载。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shd w:val="clear" w:color="auto" w:fill="FFFFFF"/>
        </w:rPr>
      </w:pPr>
      <w:r>
        <w:rPr>
          <w:rFonts w:hint="eastAsia" w:ascii="宋体" w:hAnsi="宋体" w:eastAsia="宋体" w:cs="宋体"/>
          <w:b w:val="0"/>
          <w:bCs/>
          <w:i w:val="0"/>
          <w:caps w:val="0"/>
          <w:color w:val="000000"/>
          <w:spacing w:val="0"/>
          <w:sz w:val="21"/>
          <w:szCs w:val="21"/>
          <w:shd w:val="clear" w:color="auto" w:fill="FFFFFF"/>
        </w:rPr>
        <w:t>3、获取</w:t>
      </w:r>
      <w:r>
        <w:rPr>
          <w:rFonts w:hint="eastAsia" w:ascii="宋体" w:hAnsi="宋体" w:cs="宋体"/>
          <w:b w:val="0"/>
          <w:bCs/>
          <w:i w:val="0"/>
          <w:caps w:val="0"/>
          <w:color w:val="000000"/>
          <w:spacing w:val="0"/>
          <w:sz w:val="21"/>
          <w:szCs w:val="21"/>
          <w:shd w:val="clear" w:color="auto" w:fill="FFFFFF"/>
          <w:lang w:val="en-US" w:eastAsia="zh-CN"/>
        </w:rPr>
        <w:t>询价</w:t>
      </w:r>
      <w:r>
        <w:rPr>
          <w:rFonts w:hint="eastAsia" w:ascii="宋体" w:hAnsi="宋体" w:eastAsia="宋体" w:cs="宋体"/>
          <w:b w:val="0"/>
          <w:bCs/>
          <w:i w:val="0"/>
          <w:caps w:val="0"/>
          <w:color w:val="000000"/>
          <w:spacing w:val="0"/>
          <w:sz w:val="21"/>
          <w:szCs w:val="21"/>
          <w:shd w:val="clear" w:color="auto" w:fill="FFFFFF"/>
        </w:rPr>
        <w:t>文件方式：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shd w:val="clear" w:color="auto" w:fill="FFFFFF"/>
        </w:rPr>
      </w:pPr>
      <w:r>
        <w:rPr>
          <w:rFonts w:hint="eastAsia" w:ascii="宋体" w:hAnsi="宋体" w:eastAsia="宋体" w:cs="宋体"/>
          <w:b w:val="0"/>
          <w:bCs/>
          <w:i w:val="0"/>
          <w:caps w:val="0"/>
          <w:color w:val="000000"/>
          <w:spacing w:val="0"/>
          <w:sz w:val="21"/>
          <w:szCs w:val="21"/>
          <w:shd w:val="clear" w:color="auto" w:fill="FFFFFF"/>
        </w:rPr>
        <w:t>供应商可登录安徽皖西国有投资控股集团公司网站（http://www.ahwxgt.com/）招标采购栏中自行免费下载本项目</w:t>
      </w:r>
      <w:r>
        <w:rPr>
          <w:rFonts w:hint="eastAsia" w:ascii="宋体" w:hAnsi="宋体" w:cs="宋体"/>
          <w:b w:val="0"/>
          <w:bCs/>
          <w:i w:val="0"/>
          <w:caps w:val="0"/>
          <w:color w:val="000000"/>
          <w:spacing w:val="0"/>
          <w:sz w:val="21"/>
          <w:szCs w:val="21"/>
          <w:shd w:val="clear" w:color="auto" w:fill="FFFFFF"/>
          <w:lang w:val="en-US" w:eastAsia="zh-CN"/>
        </w:rPr>
        <w:t>询价</w:t>
      </w:r>
      <w:r>
        <w:rPr>
          <w:rFonts w:hint="eastAsia" w:ascii="宋体" w:hAnsi="宋体" w:eastAsia="宋体" w:cs="宋体"/>
          <w:b w:val="0"/>
          <w:bCs/>
          <w:i w:val="0"/>
          <w:caps w:val="0"/>
          <w:color w:val="000000"/>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rPr>
      </w:pPr>
      <w:r>
        <w:rPr>
          <w:rFonts w:hint="eastAsia" w:ascii="宋体" w:hAnsi="宋体" w:eastAsia="宋体" w:cs="宋体"/>
          <w:b w:val="0"/>
          <w:bCs/>
          <w:i w:val="0"/>
          <w:caps w:val="0"/>
          <w:color w:val="000000"/>
          <w:spacing w:val="0"/>
          <w:sz w:val="21"/>
          <w:szCs w:val="21"/>
          <w:shd w:val="clear" w:color="auto" w:fill="FFFFFF"/>
        </w:rPr>
        <w:t>四、询价时间及地点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color="auto" w:fill="FFFFFF"/>
        </w:rPr>
        <w:t>1、询价时间及响应文件提交截止时间：</w:t>
      </w:r>
      <w:r>
        <w:rPr>
          <w:rFonts w:hint="eastAsia" w:ascii="宋体" w:hAnsi="宋体" w:cs="宋体"/>
          <w:i w:val="0"/>
          <w:caps w:val="0"/>
          <w:color w:val="000000"/>
          <w:spacing w:val="0"/>
          <w:sz w:val="21"/>
          <w:szCs w:val="21"/>
          <w:u w:val="single"/>
          <w:shd w:val="clear" w:color="auto" w:fill="FFFFFF"/>
          <w:lang w:eastAsia="zh-CN"/>
        </w:rPr>
        <w:t>202</w:t>
      </w:r>
      <w:r>
        <w:rPr>
          <w:rFonts w:hint="eastAsia" w:ascii="宋体" w:hAnsi="宋体" w:cs="宋体"/>
          <w:i w:val="0"/>
          <w:caps w:val="0"/>
          <w:color w:val="000000"/>
          <w:spacing w:val="0"/>
          <w:sz w:val="21"/>
          <w:szCs w:val="21"/>
          <w:u w:val="single"/>
          <w:shd w:val="clear" w:color="auto" w:fill="FFFFFF"/>
          <w:lang w:val="en-US" w:eastAsia="zh-CN"/>
        </w:rPr>
        <w:t>3</w:t>
      </w:r>
      <w:r>
        <w:rPr>
          <w:rFonts w:hint="eastAsia" w:ascii="宋体" w:hAnsi="宋体" w:cs="宋体"/>
          <w:i w:val="0"/>
          <w:caps w:val="0"/>
          <w:color w:val="000000"/>
          <w:spacing w:val="0"/>
          <w:sz w:val="21"/>
          <w:szCs w:val="21"/>
          <w:u w:val="single"/>
          <w:shd w:val="clear" w:color="auto" w:fill="FFFFFF"/>
          <w:lang w:eastAsia="zh-CN"/>
        </w:rPr>
        <w:t>年</w:t>
      </w:r>
      <w:r>
        <w:rPr>
          <w:rFonts w:hint="eastAsia" w:ascii="宋体" w:hAnsi="宋体" w:cs="宋体"/>
          <w:i w:val="0"/>
          <w:caps w:val="0"/>
          <w:color w:val="000000"/>
          <w:spacing w:val="0"/>
          <w:sz w:val="21"/>
          <w:szCs w:val="21"/>
          <w:u w:val="single"/>
          <w:shd w:val="clear" w:color="auto" w:fill="FFFFFF"/>
          <w:lang w:val="en-US" w:eastAsia="zh-CN"/>
        </w:rPr>
        <w:t>4</w:t>
      </w:r>
      <w:r>
        <w:rPr>
          <w:rFonts w:hint="eastAsia" w:ascii="宋体" w:hAnsi="宋体" w:cs="宋体"/>
          <w:i w:val="0"/>
          <w:caps w:val="0"/>
          <w:color w:val="000000"/>
          <w:spacing w:val="0"/>
          <w:sz w:val="21"/>
          <w:szCs w:val="21"/>
          <w:u w:val="single"/>
          <w:shd w:val="clear" w:color="auto" w:fill="FFFFFF"/>
          <w:lang w:eastAsia="zh-CN"/>
        </w:rPr>
        <w:t>月</w:t>
      </w:r>
      <w:r>
        <w:rPr>
          <w:rFonts w:hint="eastAsia" w:ascii="宋体" w:hAnsi="宋体" w:cs="宋体"/>
          <w:i w:val="0"/>
          <w:caps w:val="0"/>
          <w:color w:val="000000"/>
          <w:spacing w:val="0"/>
          <w:sz w:val="21"/>
          <w:szCs w:val="21"/>
          <w:u w:val="single"/>
          <w:shd w:val="clear" w:color="auto" w:fill="FFFFFF"/>
          <w:lang w:val="en-US" w:eastAsia="zh-CN"/>
        </w:rPr>
        <w:t>17</w:t>
      </w:r>
      <w:r>
        <w:rPr>
          <w:rFonts w:hint="eastAsia" w:ascii="宋体" w:hAnsi="宋体" w:cs="宋体"/>
          <w:i w:val="0"/>
          <w:caps w:val="0"/>
          <w:color w:val="000000"/>
          <w:spacing w:val="0"/>
          <w:sz w:val="21"/>
          <w:szCs w:val="21"/>
          <w:u w:val="single"/>
          <w:shd w:val="clear" w:color="auto" w:fill="FFFFFF"/>
          <w:lang w:eastAsia="zh-CN"/>
        </w:rPr>
        <w:t>日</w:t>
      </w:r>
      <w:r>
        <w:rPr>
          <w:rFonts w:hint="eastAsia" w:ascii="宋体" w:hAnsi="宋体" w:cs="宋体"/>
          <w:i w:val="0"/>
          <w:caps w:val="0"/>
          <w:color w:val="000000"/>
          <w:spacing w:val="0"/>
          <w:sz w:val="21"/>
          <w:szCs w:val="21"/>
          <w:u w:val="single"/>
          <w:shd w:val="clear" w:color="auto" w:fill="FFFFFF"/>
          <w:lang w:val="en-US" w:eastAsia="zh-CN"/>
        </w:rPr>
        <w:t>11</w:t>
      </w:r>
      <w:r>
        <w:rPr>
          <w:rFonts w:hint="eastAsia" w:ascii="宋体" w:hAnsi="宋体" w:cs="宋体"/>
          <w:i w:val="0"/>
          <w:caps w:val="0"/>
          <w:color w:val="000000"/>
          <w:spacing w:val="0"/>
          <w:sz w:val="21"/>
          <w:szCs w:val="21"/>
          <w:u w:val="single"/>
          <w:shd w:val="clear" w:color="auto" w:fill="FFFFFF"/>
          <w:lang w:eastAsia="zh-CN"/>
        </w:rPr>
        <w:t>时</w:t>
      </w:r>
      <w:r>
        <w:rPr>
          <w:rFonts w:hint="eastAsia" w:ascii="宋体" w:hAnsi="宋体" w:cs="宋体"/>
          <w:i w:val="0"/>
          <w:caps w:val="0"/>
          <w:color w:val="000000"/>
          <w:spacing w:val="0"/>
          <w:sz w:val="21"/>
          <w:szCs w:val="21"/>
          <w:u w:val="single"/>
          <w:shd w:val="clear" w:color="auto" w:fill="FFFFFF"/>
          <w:lang w:val="en-US" w:eastAsia="zh-CN"/>
        </w:rPr>
        <w:t>0</w:t>
      </w:r>
      <w:r>
        <w:rPr>
          <w:rFonts w:hint="eastAsia" w:ascii="宋体" w:hAnsi="宋体" w:cs="宋体"/>
          <w:i w:val="0"/>
          <w:caps w:val="0"/>
          <w:color w:val="000000"/>
          <w:spacing w:val="0"/>
          <w:sz w:val="21"/>
          <w:szCs w:val="21"/>
          <w:u w:val="single"/>
          <w:shd w:val="clear" w:color="auto" w:fill="FFFFFF"/>
          <w:lang w:eastAsia="zh-CN"/>
        </w:rPr>
        <w:t>0分</w:t>
      </w:r>
      <w:r>
        <w:rPr>
          <w:rFonts w:hint="eastAsia" w:ascii="宋体" w:hAnsi="宋体" w:cs="宋体"/>
          <w:i w:val="0"/>
          <w:caps w:val="0"/>
          <w:color w:val="000000"/>
          <w:spacing w:val="0"/>
          <w:sz w:val="21"/>
          <w:szCs w:val="21"/>
          <w:u w:val="none"/>
          <w:shd w:val="clear" w:color="auto" w:fill="FFFFFF"/>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color="auto" w:fill="FFFFFF"/>
          <w:lang w:val="en-US" w:eastAsia="zh-CN"/>
        </w:rPr>
        <w:t>2</w:t>
      </w:r>
      <w:r>
        <w:rPr>
          <w:rFonts w:hint="eastAsia" w:ascii="宋体" w:hAnsi="宋体" w:eastAsia="宋体" w:cs="宋体"/>
          <w:i w:val="0"/>
          <w:caps w:val="0"/>
          <w:color w:val="000000"/>
          <w:spacing w:val="0"/>
          <w:sz w:val="21"/>
          <w:szCs w:val="21"/>
          <w:shd w:val="clear" w:color="auto" w:fill="FFFFFF"/>
        </w:rPr>
        <w:t>、询价地点：安徽兴叶工程咨询有限公司二楼开标厅（六安市叶集区东楼路与南海路交汇处南海嘉苑S1#楼）。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000000"/>
          <w:spacing w:val="0"/>
          <w:sz w:val="21"/>
          <w:szCs w:val="21"/>
          <w:lang w:eastAsia="zh-CN"/>
        </w:rPr>
      </w:pPr>
      <w:r>
        <w:rPr>
          <w:rFonts w:hint="eastAsia" w:ascii="宋体" w:hAnsi="宋体" w:eastAsia="宋体" w:cs="宋体"/>
          <w:b/>
          <w:i w:val="0"/>
          <w:caps w:val="0"/>
          <w:color w:val="000000"/>
          <w:spacing w:val="0"/>
          <w:sz w:val="21"/>
          <w:szCs w:val="21"/>
          <w:shd w:val="clear" w:color="auto" w:fill="FFFFFF"/>
        </w:rPr>
        <w:t>五、响应文件提交截止时间:</w:t>
      </w:r>
      <w:r>
        <w:rPr>
          <w:rFonts w:hint="eastAsia" w:ascii="宋体" w:hAnsi="宋体" w:eastAsia="宋体" w:cs="宋体"/>
          <w:i w:val="0"/>
          <w:caps w:val="0"/>
          <w:color w:val="000000"/>
          <w:spacing w:val="0"/>
          <w:sz w:val="21"/>
          <w:szCs w:val="21"/>
          <w:u w:val="single"/>
          <w:shd w:val="clear" w:color="auto" w:fill="FFFFFF"/>
        </w:rPr>
        <w:t>同询价时间</w:t>
      </w:r>
      <w:r>
        <w:rPr>
          <w:rFonts w:hint="eastAsia" w:ascii="宋体" w:hAnsi="宋体" w:eastAsia="宋体" w:cs="宋体"/>
          <w:i w:val="0"/>
          <w:caps w:val="0"/>
          <w:color w:val="000000"/>
          <w:spacing w:val="0"/>
          <w:sz w:val="21"/>
          <w:szCs w:val="21"/>
          <w:u w:val="single"/>
          <w:shd w:val="clear" w:color="auto"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sz w:val="21"/>
          <w:szCs w:val="21"/>
          <w:shd w:val="clear" w:color="auto" w:fill="FFFFFF"/>
        </w:rPr>
        <w:t>六、其他事项说明：</w:t>
      </w:r>
      <w:r>
        <w:rPr>
          <w:rFonts w:hint="eastAsia" w:ascii="宋体" w:hAnsi="宋体" w:eastAsia="宋体" w:cs="宋体"/>
          <w:i w:val="0"/>
          <w:caps w:val="0"/>
          <w:color w:val="000000"/>
          <w:spacing w:val="0"/>
          <w:sz w:val="21"/>
          <w:szCs w:val="21"/>
          <w:shd w:val="clear" w:color="auto" w:fill="FFFFFF"/>
        </w:rPr>
        <w:t>本项目需落实的节能环保、中小微型企业扶持等相关政府采购政策详见</w:t>
      </w:r>
      <w:r>
        <w:rPr>
          <w:rFonts w:hint="eastAsia" w:ascii="宋体" w:hAnsi="宋体" w:eastAsia="宋体" w:cs="宋体"/>
          <w:i w:val="0"/>
          <w:caps w:val="0"/>
          <w:color w:val="000000"/>
          <w:spacing w:val="0"/>
          <w:sz w:val="21"/>
          <w:szCs w:val="21"/>
          <w:shd w:val="clear" w:color="auto" w:fill="FFFFFF"/>
          <w:lang w:eastAsia="zh-CN"/>
        </w:rPr>
        <w:t>询价</w:t>
      </w:r>
      <w:r>
        <w:rPr>
          <w:rFonts w:hint="eastAsia" w:ascii="宋体" w:hAnsi="宋体" w:eastAsia="宋体" w:cs="宋体"/>
          <w:i w:val="0"/>
          <w:caps w:val="0"/>
          <w:color w:val="000000"/>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000000"/>
          <w:spacing w:val="0"/>
          <w:sz w:val="21"/>
          <w:szCs w:val="21"/>
          <w:shd w:val="clear" w:color="auto" w:fill="FFFFFF"/>
        </w:rPr>
      </w:pPr>
      <w:r>
        <w:rPr>
          <w:rFonts w:hint="eastAsia" w:ascii="宋体" w:hAnsi="宋体" w:cs="宋体"/>
          <w:b/>
          <w:i w:val="0"/>
          <w:caps w:val="0"/>
          <w:color w:val="000000"/>
          <w:spacing w:val="0"/>
          <w:sz w:val="21"/>
          <w:szCs w:val="21"/>
          <w:shd w:val="clear" w:color="auto" w:fill="FFFFFF"/>
          <w:lang w:val="en-US" w:eastAsia="zh-CN"/>
        </w:rPr>
        <w:t>七</w:t>
      </w:r>
      <w:r>
        <w:rPr>
          <w:rFonts w:hint="eastAsia" w:ascii="宋体" w:hAnsi="宋体" w:eastAsia="宋体" w:cs="宋体"/>
          <w:b/>
          <w:i w:val="0"/>
          <w:caps w:val="0"/>
          <w:color w:val="000000"/>
          <w:spacing w:val="0"/>
          <w:sz w:val="21"/>
          <w:szCs w:val="21"/>
          <w:shd w:val="clear" w:color="auto" w:fill="FFFFFF"/>
        </w:rPr>
        <w:t>、联系方式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（一）项目</w:t>
      </w:r>
      <w:r>
        <w:rPr>
          <w:rFonts w:hint="eastAsia" w:ascii="宋体" w:hAnsi="宋体" w:eastAsia="宋体" w:cs="宋体"/>
          <w:i w:val="0"/>
          <w:caps w:val="0"/>
          <w:color w:val="000000"/>
          <w:spacing w:val="0"/>
          <w:sz w:val="21"/>
          <w:szCs w:val="21"/>
          <w:shd w:val="clear" w:color="auto" w:fill="FFFFFF"/>
          <w:lang w:val="en-US" w:eastAsia="zh-CN"/>
        </w:rPr>
        <w:t>采购</w:t>
      </w:r>
      <w:r>
        <w:rPr>
          <w:rFonts w:hint="eastAsia" w:ascii="宋体" w:hAnsi="宋体" w:eastAsia="宋体" w:cs="宋体"/>
          <w:i w:val="0"/>
          <w:caps w:val="0"/>
          <w:color w:val="000000"/>
          <w:spacing w:val="0"/>
          <w:sz w:val="21"/>
          <w:szCs w:val="21"/>
          <w:shd w:val="clear" w:color="auto" w:fill="FFFFFF"/>
        </w:rPr>
        <w:t>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地</w:t>
      </w:r>
      <w:r>
        <w:rPr>
          <w:rFonts w:hint="eastAsia" w:ascii="宋体" w:hAnsi="宋体" w:eastAsia="宋体" w:cs="宋体"/>
          <w:i w:val="0"/>
          <w:caps w:val="0"/>
          <w:color w:val="000000"/>
          <w:spacing w:val="0"/>
          <w:sz w:val="21"/>
          <w:szCs w:val="21"/>
          <w:shd w:val="clear" w:color="auto" w:fill="FFFFFF"/>
          <w:lang w:val="en-US" w:eastAsia="zh-CN"/>
        </w:rPr>
        <w:t xml:space="preserve">  </w:t>
      </w:r>
      <w:r>
        <w:rPr>
          <w:rFonts w:hint="eastAsia" w:ascii="宋体" w:hAnsi="宋体" w:eastAsia="宋体" w:cs="宋体"/>
          <w:i w:val="0"/>
          <w:caps w:val="0"/>
          <w:color w:val="000000"/>
          <w:spacing w:val="0"/>
          <w:sz w:val="21"/>
          <w:szCs w:val="21"/>
          <w:shd w:val="clear" w:color="auto" w:fill="FFFFFF"/>
        </w:rPr>
        <w:t>址：安徽省六安市叶集区东楼路与南海路交叉口南海嘉苑S1#楼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联系人：</w:t>
      </w:r>
      <w:r>
        <w:rPr>
          <w:rFonts w:hint="eastAsia" w:ascii="宋体" w:hAnsi="宋体" w:eastAsia="宋体" w:cs="宋体"/>
          <w:i w:val="0"/>
          <w:caps w:val="0"/>
          <w:color w:val="000000"/>
          <w:spacing w:val="0"/>
          <w:sz w:val="21"/>
          <w:szCs w:val="21"/>
          <w:shd w:val="clear" w:color="auto" w:fill="FFFFFF"/>
          <w:lang w:val="en-US" w:eastAsia="zh-CN"/>
        </w:rPr>
        <w:t>刘先生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电</w:t>
      </w:r>
      <w:r>
        <w:rPr>
          <w:rFonts w:hint="eastAsia" w:ascii="宋体" w:hAnsi="宋体" w:eastAsia="宋体" w:cs="宋体"/>
          <w:i w:val="0"/>
          <w:caps w:val="0"/>
          <w:color w:val="000000"/>
          <w:spacing w:val="0"/>
          <w:sz w:val="21"/>
          <w:szCs w:val="21"/>
          <w:shd w:val="clear" w:color="auto" w:fill="FFFFFF"/>
          <w:lang w:val="en-US" w:eastAsia="zh-CN"/>
        </w:rPr>
        <w:t xml:space="preserve">  </w:t>
      </w:r>
      <w:r>
        <w:rPr>
          <w:rFonts w:hint="eastAsia" w:ascii="宋体" w:hAnsi="宋体" w:eastAsia="宋体" w:cs="宋体"/>
          <w:i w:val="0"/>
          <w:caps w:val="0"/>
          <w:color w:val="000000"/>
          <w:spacing w:val="0"/>
          <w:sz w:val="21"/>
          <w:szCs w:val="21"/>
          <w:shd w:val="clear" w:color="auto" w:fill="FFFFFF"/>
        </w:rPr>
        <w:t>话：</w:t>
      </w:r>
      <w:r>
        <w:rPr>
          <w:rFonts w:hint="eastAsia" w:ascii="宋体" w:hAnsi="宋体" w:eastAsia="宋体" w:cs="宋体"/>
          <w:i w:val="0"/>
          <w:caps w:val="0"/>
          <w:color w:val="000000"/>
          <w:spacing w:val="0"/>
          <w:sz w:val="21"/>
          <w:szCs w:val="21"/>
          <w:shd w:val="clear" w:color="auto" w:fill="FFFFFF"/>
          <w:lang w:val="en-US" w:eastAsia="zh-CN"/>
        </w:rPr>
        <w:t>13965007138</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（二）代理机构：</w:t>
      </w:r>
      <w:r>
        <w:rPr>
          <w:rFonts w:hint="eastAsia" w:ascii="宋体" w:hAnsi="宋体" w:eastAsia="宋体" w:cs="宋体"/>
          <w:i w:val="0"/>
          <w:caps w:val="0"/>
          <w:color w:val="000000"/>
          <w:spacing w:val="0"/>
          <w:sz w:val="21"/>
          <w:szCs w:val="21"/>
          <w:shd w:val="clear" w:color="auto" w:fill="FFFFFF"/>
          <w:lang w:eastAsia="zh-CN"/>
        </w:rPr>
        <w:t>安徽</w:t>
      </w:r>
      <w:r>
        <w:rPr>
          <w:rFonts w:hint="eastAsia" w:ascii="宋体" w:hAnsi="宋体" w:eastAsia="宋体" w:cs="宋体"/>
          <w:i w:val="0"/>
          <w:caps w:val="0"/>
          <w:color w:val="000000"/>
          <w:spacing w:val="0"/>
          <w:sz w:val="21"/>
          <w:szCs w:val="21"/>
          <w:shd w:val="clear" w:color="auto" w:fill="FFFFFF"/>
          <w:lang w:val="en-US" w:eastAsia="zh-CN"/>
        </w:rPr>
        <w:t>兴叶</w:t>
      </w:r>
      <w:r>
        <w:rPr>
          <w:rFonts w:hint="eastAsia" w:ascii="宋体" w:hAnsi="宋体" w:eastAsia="宋体" w:cs="宋体"/>
          <w:i w:val="0"/>
          <w:caps w:val="0"/>
          <w:color w:val="000000"/>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地</w:t>
      </w:r>
      <w:r>
        <w:rPr>
          <w:rFonts w:hint="eastAsia" w:ascii="宋体" w:hAnsi="宋体" w:eastAsia="宋体" w:cs="宋体"/>
          <w:i w:val="0"/>
          <w:caps w:val="0"/>
          <w:color w:val="000000"/>
          <w:spacing w:val="0"/>
          <w:sz w:val="21"/>
          <w:szCs w:val="21"/>
          <w:shd w:val="clear" w:color="auto" w:fill="FFFFFF"/>
          <w:lang w:val="en-US" w:eastAsia="zh-CN"/>
        </w:rPr>
        <w:t xml:space="preserve">  </w:t>
      </w:r>
      <w:r>
        <w:rPr>
          <w:rFonts w:hint="eastAsia" w:ascii="宋体" w:hAnsi="宋体" w:eastAsia="宋体" w:cs="宋体"/>
          <w:i w:val="0"/>
          <w:caps w:val="0"/>
          <w:color w:val="000000"/>
          <w:spacing w:val="0"/>
          <w:sz w:val="21"/>
          <w:szCs w:val="21"/>
          <w:shd w:val="clear" w:color="auto" w:fill="FFFFFF"/>
        </w:rPr>
        <w:t>址</w:t>
      </w: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电</w:t>
      </w:r>
      <w:r>
        <w:rPr>
          <w:rFonts w:hint="eastAsia" w:ascii="宋体" w:hAnsi="宋体" w:eastAsia="宋体" w:cs="宋体"/>
          <w:i w:val="0"/>
          <w:caps w:val="0"/>
          <w:color w:val="000000"/>
          <w:spacing w:val="0"/>
          <w:sz w:val="21"/>
          <w:szCs w:val="21"/>
          <w:shd w:val="clear" w:color="auto" w:fill="FFFFFF"/>
          <w:lang w:val="en-US" w:eastAsia="zh-CN"/>
        </w:rPr>
        <w:t xml:space="preserve">  </w:t>
      </w:r>
      <w:r>
        <w:rPr>
          <w:rFonts w:hint="eastAsia" w:ascii="宋体" w:hAnsi="宋体" w:eastAsia="宋体" w:cs="宋体"/>
          <w:i w:val="0"/>
          <w:caps w:val="0"/>
          <w:color w:val="000000"/>
          <w:spacing w:val="0"/>
          <w:sz w:val="21"/>
          <w:szCs w:val="21"/>
          <w:shd w:val="clear" w:color="auto" w:fill="FFFFFF"/>
        </w:rPr>
        <w:t>话：0564-</w:t>
      </w:r>
      <w:r>
        <w:rPr>
          <w:rFonts w:hint="eastAsia" w:ascii="宋体" w:hAnsi="宋体" w:eastAsia="宋体" w:cs="宋体"/>
          <w:i w:val="0"/>
          <w:caps w:val="0"/>
          <w:color w:val="000000"/>
          <w:spacing w:val="0"/>
          <w:sz w:val="21"/>
          <w:szCs w:val="21"/>
          <w:shd w:val="clear" w:color="auto" w:fill="FFFFFF"/>
          <w:lang w:val="en-US" w:eastAsia="zh-CN"/>
        </w:rPr>
        <w:t>6856619，18326368683</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eastAsia="宋体" w:cs="宋体"/>
          <w:i w:val="0"/>
          <w:caps w:val="0"/>
          <w:color w:val="000000"/>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shd w:val="clear" w:color="auto" w:fill="FFFFFF"/>
          <w:lang w:eastAsia="zh-CN"/>
        </w:rPr>
        <w:t>安徽</w:t>
      </w:r>
      <w:r>
        <w:rPr>
          <w:rFonts w:hint="eastAsia" w:ascii="宋体" w:hAnsi="宋体" w:eastAsia="宋体" w:cs="宋体"/>
          <w:i w:val="0"/>
          <w:caps w:val="0"/>
          <w:color w:val="000000"/>
          <w:spacing w:val="0"/>
          <w:sz w:val="21"/>
          <w:szCs w:val="21"/>
          <w:shd w:val="clear" w:color="auto" w:fill="FFFFFF"/>
          <w:lang w:val="en-US" w:eastAsia="zh-CN"/>
        </w:rPr>
        <w:t>兴叶</w:t>
      </w:r>
      <w:r>
        <w:rPr>
          <w:rFonts w:hint="eastAsia" w:ascii="宋体" w:hAnsi="宋体" w:eastAsia="宋体" w:cs="宋体"/>
          <w:i w:val="0"/>
          <w:caps w:val="0"/>
          <w:color w:val="000000"/>
          <w:spacing w:val="0"/>
          <w:sz w:val="21"/>
          <w:szCs w:val="21"/>
          <w:shd w:val="clear" w:color="auto" w:fill="FFFFFF"/>
          <w:lang w:eastAsia="zh-CN"/>
        </w:rPr>
        <w:t>工程咨询有限公司</w:t>
      </w:r>
    </w:p>
    <w:p>
      <w:pPr>
        <w:jc w:val="right"/>
        <w:rPr>
          <w:color w:val="000000"/>
        </w:rPr>
      </w:pPr>
      <w:r>
        <w:rPr>
          <w:rFonts w:hint="eastAsia" w:ascii="宋体" w:hAnsi="宋体" w:eastAsia="宋体" w:cs="宋体"/>
          <w:i w:val="0"/>
          <w:caps w:val="0"/>
          <w:color w:val="000000"/>
          <w:spacing w:val="0"/>
          <w:sz w:val="21"/>
          <w:szCs w:val="21"/>
          <w:shd w:val="clear" w:color="auto" w:fill="FFFFFF"/>
        </w:rPr>
        <w:t>20</w:t>
      </w:r>
      <w:r>
        <w:rPr>
          <w:rFonts w:hint="eastAsia" w:ascii="宋体" w:hAnsi="宋体" w:eastAsia="宋体" w:cs="宋体"/>
          <w:i w:val="0"/>
          <w:caps w:val="0"/>
          <w:color w:val="000000"/>
          <w:spacing w:val="0"/>
          <w:sz w:val="21"/>
          <w:szCs w:val="21"/>
          <w:shd w:val="clear" w:color="auto" w:fill="FFFFFF"/>
          <w:lang w:val="en-US" w:eastAsia="zh-CN"/>
        </w:rPr>
        <w:t>23</w:t>
      </w:r>
      <w:r>
        <w:rPr>
          <w:rFonts w:hint="eastAsia" w:ascii="宋体" w:hAnsi="宋体" w:eastAsia="宋体" w:cs="宋体"/>
          <w:i w:val="0"/>
          <w:caps w:val="0"/>
          <w:color w:val="000000"/>
          <w:spacing w:val="0"/>
          <w:sz w:val="21"/>
          <w:szCs w:val="21"/>
          <w:shd w:val="clear" w:color="auto" w:fill="FFFFFF"/>
        </w:rPr>
        <w:t>年</w:t>
      </w:r>
      <w:r>
        <w:rPr>
          <w:rFonts w:hint="eastAsia" w:ascii="宋体" w:hAnsi="宋体" w:eastAsia="宋体" w:cs="宋体"/>
          <w:i w:val="0"/>
          <w:caps w:val="0"/>
          <w:color w:val="000000"/>
          <w:spacing w:val="0"/>
          <w:sz w:val="21"/>
          <w:szCs w:val="21"/>
          <w:shd w:val="clear" w:color="auto" w:fill="FFFFFF"/>
          <w:lang w:val="en-US" w:eastAsia="zh-CN"/>
        </w:rPr>
        <w:t>4月</w:t>
      </w:r>
      <w:r>
        <w:rPr>
          <w:rFonts w:hint="eastAsia" w:ascii="宋体" w:hAnsi="宋体" w:cs="宋体"/>
          <w:i w:val="0"/>
          <w:caps w:val="0"/>
          <w:color w:val="000000"/>
          <w:spacing w:val="0"/>
          <w:sz w:val="21"/>
          <w:szCs w:val="21"/>
          <w:shd w:val="clear" w:color="auto" w:fill="FFFFFF"/>
          <w:lang w:val="en-US" w:eastAsia="zh-CN"/>
        </w:rPr>
        <w:t>12</w:t>
      </w:r>
      <w:r>
        <w:rPr>
          <w:rFonts w:hint="eastAsia" w:ascii="宋体" w:hAnsi="宋体" w:eastAsia="宋体" w:cs="宋体"/>
          <w:i w:val="0"/>
          <w:caps w:val="0"/>
          <w:color w:val="000000"/>
          <w:spacing w:val="0"/>
          <w:sz w:val="21"/>
          <w:szCs w:val="21"/>
          <w:shd w:val="clear" w:color="auto" w:fill="FFFFFF"/>
          <w:lang w:val="en-US" w:eastAsia="zh-CN"/>
        </w:rPr>
        <w:t>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pStyle w:val="2"/>
        <w:rPr>
          <w:rFonts w:hint="eastAsia"/>
          <w:lang w:val="en-US" w:eastAsia="zh-CN"/>
        </w:rPr>
      </w:pPr>
      <w:bookmarkStart w:id="94" w:name="_GoBack"/>
      <w:bookmarkEnd w:id="94"/>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both"/>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7"/>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8" w:name="_Toc28280"/>
      <w:r>
        <w:rPr>
          <w:rFonts w:hint="eastAsia" w:ascii="宋体" w:hAnsi="宋体" w:eastAsia="宋体" w:cs="宋体"/>
          <w:bCs/>
          <w:color w:val="auto"/>
          <w:sz w:val="28"/>
          <w:szCs w:val="28"/>
        </w:rPr>
        <w:t>（一）须知前附表</w:t>
      </w:r>
      <w:bookmarkEnd w:id="8"/>
    </w:p>
    <w:tbl>
      <w:tblPr>
        <w:tblStyle w:val="18"/>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37"/>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项目采购单位：六安市叶集区城投置业有限公司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地  址：安徽省六安市叶集区东楼路与南海路交叉口南海嘉苑S1#楼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联系人：刘先生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 w:val="21"/>
                <w:szCs w:val="21"/>
                <w:highlight w:val="none"/>
                <w:lang w:val="en-US" w:eastAsia="zh-CN"/>
              </w:rPr>
              <w:t>电  话：13965007138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代理机构</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代理机构：安徽兴叶工程咨询有限公司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话：0564-6856619，18326368683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38"/>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姚李明珠苑营销拓客物料、活动礼品采购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p>
        </w:tc>
        <w:tc>
          <w:tcPr>
            <w:tcW w:w="7568" w:type="dxa"/>
            <w:vAlign w:val="center"/>
          </w:tcPr>
          <w:p>
            <w:pPr>
              <w:pStyle w:val="38"/>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XYCG-202</w:t>
            </w:r>
            <w:r>
              <w:rPr>
                <w:rFonts w:hint="eastAsia"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-00</w:t>
            </w:r>
            <w:r>
              <w:rPr>
                <w:rFonts w:hint="eastAsia" w:cs="宋体"/>
                <w:b w:val="0"/>
                <w:bCs w:val="0"/>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38"/>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壹拾陆万陆仟元整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166000.00</w:t>
            </w:r>
            <w:r>
              <w:rPr>
                <w:rFonts w:hint="eastAsia" w:ascii="宋体" w:hAnsi="宋体" w:eastAsia="宋体" w:cs="宋体"/>
                <w:b/>
                <w:bCs/>
                <w:color w:val="auto"/>
                <w:sz w:val="21"/>
                <w:szCs w:val="21"/>
                <w:highlight w:val="none"/>
              </w:rPr>
              <w:t>元）</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60</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FF0000"/>
                <w:szCs w:val="21"/>
                <w:highlight w:val="none"/>
                <w:lang w:val="en-US" w:eastAsia="zh-CN"/>
              </w:rPr>
              <w:t>对已供并经验收</w:t>
            </w:r>
            <w:r>
              <w:rPr>
                <w:rFonts w:hint="default" w:ascii="宋体" w:hAnsi="宋体" w:eastAsia="宋体" w:cs="宋体"/>
                <w:color w:val="FF0000"/>
                <w:szCs w:val="21"/>
                <w:highlight w:val="none"/>
                <w:lang w:val="en-US" w:eastAsia="zh-CN"/>
              </w:rPr>
              <w:t>合格</w:t>
            </w:r>
            <w:r>
              <w:rPr>
                <w:rFonts w:hint="eastAsia" w:ascii="宋体" w:hAnsi="宋体" w:cs="宋体"/>
                <w:color w:val="FF0000"/>
                <w:szCs w:val="21"/>
                <w:highlight w:val="none"/>
                <w:lang w:val="en-US" w:eastAsia="zh-CN"/>
              </w:rPr>
              <w:t>的</w:t>
            </w:r>
            <w:r>
              <w:rPr>
                <w:rFonts w:hint="default" w:ascii="宋体" w:hAnsi="宋体" w:eastAsia="宋体" w:cs="宋体"/>
                <w:color w:val="FF0000"/>
                <w:szCs w:val="21"/>
                <w:highlight w:val="none"/>
                <w:lang w:val="en-US" w:eastAsia="zh-CN"/>
              </w:rPr>
              <w:t>货</w:t>
            </w:r>
            <w:r>
              <w:rPr>
                <w:rFonts w:hint="eastAsia" w:ascii="宋体" w:hAnsi="宋体" w:cs="宋体"/>
                <w:color w:val="FF0000"/>
                <w:szCs w:val="21"/>
                <w:highlight w:val="none"/>
                <w:lang w:val="en-US" w:eastAsia="zh-CN"/>
              </w:rPr>
              <w:t>物每季度付款一次，直至付清。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val="en-US" w:eastAsia="zh-CN"/>
              </w:rPr>
              <w:t>采购单位指定</w:t>
            </w:r>
            <w:r>
              <w:rPr>
                <w:rFonts w:hint="eastAsia" w:ascii="宋体" w:hAnsi="宋体" w:eastAsia="宋体" w:cs="宋体"/>
                <w:b w:val="0"/>
                <w:bCs w:val="0"/>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olor w:val="000000"/>
                <w:sz w:val="21"/>
                <w:szCs w:val="21"/>
                <w:lang w:val="en-US" w:eastAsia="zh-CN"/>
              </w:rPr>
              <w:t>供货（服务）</w:t>
            </w:r>
            <w:r>
              <w:rPr>
                <w:rFonts w:hint="eastAsia" w:ascii="宋体" w:hAnsi="宋体"/>
                <w:color w:val="000000"/>
                <w:sz w:val="21"/>
                <w:szCs w:val="21"/>
                <w:lang w:eastAsia="zh-CN"/>
              </w:rPr>
              <w:t>期</w:t>
            </w:r>
          </w:p>
        </w:tc>
        <w:tc>
          <w:tcPr>
            <w:tcW w:w="7568" w:type="dxa"/>
            <w:vAlign w:val="top"/>
          </w:tcPr>
          <w:p>
            <w:pPr>
              <w:adjustRightInd w:val="0"/>
              <w:snapToGrid w:val="0"/>
              <w:spacing w:line="320" w:lineRule="exact"/>
              <w:rPr>
                <w:rFonts w:hint="default"/>
                <w:lang w:val="en-US"/>
              </w:rPr>
            </w:pPr>
            <w:r>
              <w:rPr>
                <w:rFonts w:hint="default"/>
                <w:lang w:val="en-US"/>
              </w:rPr>
              <w:t xml:space="preserve">原则上自合同签订之日起15日内完成。但是采购人有其他要求的从其要求。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b w:val="0"/>
                <w:bCs/>
                <w:color w:val="auto"/>
                <w:sz w:val="21"/>
                <w:szCs w:val="21"/>
                <w:highlight w:val="none"/>
              </w:rPr>
              <w:t>响应文件</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截止时间及</w:t>
            </w:r>
            <w:r>
              <w:rPr>
                <w:rFonts w:hint="eastAsia" w:ascii="宋体" w:hAnsi="宋体" w:eastAsia="宋体" w:cs="宋体"/>
                <w:b w:val="0"/>
                <w:bCs/>
                <w:color w:val="auto"/>
                <w:sz w:val="21"/>
                <w:szCs w:val="21"/>
                <w:highlight w:val="none"/>
                <w:lang w:val="en-US" w:eastAsia="zh-CN"/>
              </w:rPr>
              <w:t>询价</w:t>
            </w:r>
            <w:r>
              <w:rPr>
                <w:rFonts w:hint="eastAsia" w:ascii="宋体" w:hAnsi="宋体" w:eastAsia="宋体" w:cs="宋体"/>
                <w:b w:val="0"/>
                <w:bCs/>
                <w:color w:val="auto"/>
                <w:sz w:val="21"/>
                <w:szCs w:val="21"/>
                <w:highlight w:val="none"/>
              </w:rPr>
              <w:t>时间：北京时间</w:t>
            </w:r>
            <w:r>
              <w:rPr>
                <w:rFonts w:hint="eastAsia" w:ascii="宋体" w:hAnsi="宋体" w:cs="宋体"/>
                <w:b w:val="0"/>
                <w:bCs/>
                <w:color w:val="auto"/>
                <w:sz w:val="21"/>
                <w:szCs w:val="21"/>
                <w:highlight w:val="none"/>
                <w:u w:val="single"/>
                <w:lang w:eastAsia="zh-CN"/>
              </w:rPr>
              <w:t>202</w:t>
            </w:r>
            <w:r>
              <w:rPr>
                <w:rFonts w:hint="eastAsia" w:ascii="宋体" w:hAnsi="宋体" w:cs="宋体"/>
                <w:b w:val="0"/>
                <w:bCs/>
                <w:color w:val="auto"/>
                <w:sz w:val="21"/>
                <w:szCs w:val="21"/>
                <w:highlight w:val="none"/>
                <w:u w:val="single"/>
                <w:lang w:val="en-US" w:eastAsia="zh-CN"/>
              </w:rPr>
              <w:t>3</w:t>
            </w:r>
            <w:r>
              <w:rPr>
                <w:rFonts w:hint="eastAsia" w:ascii="宋体" w:hAnsi="宋体" w:cs="宋体"/>
                <w:b w:val="0"/>
                <w:bCs/>
                <w:color w:val="auto"/>
                <w:sz w:val="21"/>
                <w:szCs w:val="21"/>
                <w:highlight w:val="none"/>
                <w:u w:val="single"/>
                <w:lang w:eastAsia="zh-CN"/>
              </w:rPr>
              <w:t>年</w:t>
            </w:r>
            <w:r>
              <w:rPr>
                <w:rFonts w:hint="eastAsia" w:ascii="宋体" w:hAnsi="宋体" w:cs="宋体"/>
                <w:b w:val="0"/>
                <w:bCs/>
                <w:color w:val="auto"/>
                <w:sz w:val="21"/>
                <w:szCs w:val="21"/>
                <w:highlight w:val="none"/>
                <w:u w:val="single"/>
                <w:lang w:val="en-US" w:eastAsia="zh-CN"/>
              </w:rPr>
              <w:t>4</w:t>
            </w:r>
            <w:r>
              <w:rPr>
                <w:rFonts w:hint="eastAsia" w:ascii="宋体" w:hAnsi="宋体" w:cs="宋体"/>
                <w:b w:val="0"/>
                <w:bCs/>
                <w:color w:val="auto"/>
                <w:sz w:val="21"/>
                <w:szCs w:val="21"/>
                <w:highlight w:val="none"/>
                <w:u w:val="single"/>
                <w:lang w:eastAsia="zh-CN"/>
              </w:rPr>
              <w:t>月</w:t>
            </w:r>
            <w:r>
              <w:rPr>
                <w:rFonts w:hint="eastAsia" w:ascii="宋体" w:hAnsi="宋体" w:cs="宋体"/>
                <w:b w:val="0"/>
                <w:bCs/>
                <w:color w:val="auto"/>
                <w:sz w:val="21"/>
                <w:szCs w:val="21"/>
                <w:highlight w:val="none"/>
                <w:u w:val="single"/>
                <w:lang w:val="en-US" w:eastAsia="zh-CN"/>
              </w:rPr>
              <w:t>17</w:t>
            </w:r>
            <w:r>
              <w:rPr>
                <w:rFonts w:hint="eastAsia" w:ascii="宋体" w:hAnsi="宋体" w:cs="宋体"/>
                <w:b w:val="0"/>
                <w:bCs/>
                <w:color w:val="auto"/>
                <w:sz w:val="21"/>
                <w:szCs w:val="21"/>
                <w:highlight w:val="none"/>
                <w:u w:val="single"/>
                <w:lang w:eastAsia="zh-CN"/>
              </w:rPr>
              <w:t>日</w:t>
            </w:r>
            <w:r>
              <w:rPr>
                <w:rFonts w:hint="eastAsia" w:ascii="宋体" w:hAnsi="宋体" w:cs="宋体"/>
                <w:b w:val="0"/>
                <w:bCs/>
                <w:color w:val="auto"/>
                <w:sz w:val="21"/>
                <w:szCs w:val="21"/>
                <w:highlight w:val="none"/>
                <w:u w:val="single"/>
                <w:lang w:val="en-US" w:eastAsia="zh-CN"/>
              </w:rPr>
              <w:t>11</w:t>
            </w:r>
            <w:r>
              <w:rPr>
                <w:rFonts w:hint="eastAsia" w:ascii="宋体" w:hAnsi="宋体" w:cs="宋体"/>
                <w:b w:val="0"/>
                <w:bCs/>
                <w:color w:val="auto"/>
                <w:sz w:val="21"/>
                <w:szCs w:val="21"/>
                <w:highlight w:val="none"/>
                <w:u w:val="single"/>
                <w:lang w:eastAsia="zh-CN"/>
              </w:rPr>
              <w:t>时</w:t>
            </w:r>
            <w:r>
              <w:rPr>
                <w:rFonts w:hint="eastAsia" w:ascii="宋体" w:hAnsi="宋体" w:cs="宋体"/>
                <w:b w:val="0"/>
                <w:bCs/>
                <w:color w:val="auto"/>
                <w:sz w:val="21"/>
                <w:szCs w:val="21"/>
                <w:highlight w:val="none"/>
                <w:u w:val="single"/>
                <w:lang w:val="en-US" w:eastAsia="zh-CN"/>
              </w:rPr>
              <w:t>0</w:t>
            </w:r>
            <w:r>
              <w:rPr>
                <w:rFonts w:hint="eastAsia" w:ascii="宋体" w:hAnsi="宋体" w:cs="宋体"/>
                <w:b w:val="0"/>
                <w:bCs/>
                <w:color w:val="auto"/>
                <w:sz w:val="21"/>
                <w:szCs w:val="21"/>
                <w:highlight w:val="none"/>
                <w:u w:val="single"/>
                <w:lang w:eastAsia="zh-CN"/>
              </w:rPr>
              <w:t>0分</w:t>
            </w:r>
            <w:r>
              <w:rPr>
                <w:rFonts w:hint="eastAsia" w:ascii="宋体" w:hAnsi="宋体" w:eastAsia="宋体" w:cs="宋体"/>
                <w:b w:val="0"/>
                <w:bCs/>
                <w:color w:val="auto"/>
                <w:sz w:val="21"/>
                <w:szCs w:val="21"/>
                <w:highlight w:val="none"/>
                <w:u w:val="none"/>
              </w:rPr>
              <w:t>前</w:t>
            </w: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rPr>
              <w:t>逾期</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，概不接受。同时在</w:t>
            </w:r>
            <w:r>
              <w:rPr>
                <w:rFonts w:hint="eastAsia" w:ascii="宋体" w:hAnsi="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前,供应商到安徽兴叶工程咨询有限公司二楼开标厅（六安市叶集区东楼路与南海路交汇处南海嘉苑S1#楼）参加投标。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w:t>
            </w:r>
            <w:r>
              <w:rPr>
                <w:rFonts w:hint="eastAsia" w:ascii="宋体" w:hAnsi="宋体" w:cs="宋体"/>
                <w:b w:val="0"/>
                <w:bCs w:val="0"/>
                <w:color w:val="auto"/>
                <w:spacing w:val="-4"/>
                <w:sz w:val="21"/>
                <w:szCs w:val="21"/>
                <w:highlight w:val="none"/>
                <w:lang w:eastAsia="zh-CN"/>
              </w:rPr>
              <w:t>响应文件递交截止时间内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到安徽兴叶工程咨询有限公司二楼开标厅（六安市叶集区东楼路与南海路交汇处南海嘉苑S1#楼）。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3"/>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注意事项</w:t>
            </w:r>
          </w:p>
        </w:tc>
        <w:tc>
          <w:tcPr>
            <w:tcW w:w="7568" w:type="dxa"/>
            <w:vAlign w:val="center"/>
          </w:tcPr>
          <w:p>
            <w:pPr>
              <w:pStyle w:val="12"/>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w:t>
            </w:r>
            <w:r>
              <w:rPr>
                <w:rFonts w:hint="eastAsia" w:hAnsi="宋体" w:cs="宋体"/>
                <w:bCs/>
                <w:color w:val="auto"/>
                <w:sz w:val="21"/>
                <w:szCs w:val="21"/>
                <w:highlight w:val="none"/>
                <w:lang w:eastAsia="zh-CN"/>
              </w:rPr>
              <w:t>响应文件递交截止时间</w:t>
            </w:r>
            <w:r>
              <w:rPr>
                <w:rFonts w:hint="eastAsia" w:hAnsi="宋体" w:cs="宋体"/>
                <w:bCs/>
                <w:color w:val="auto"/>
                <w:sz w:val="21"/>
                <w:szCs w:val="21"/>
                <w:highlight w:val="none"/>
              </w:rPr>
              <w:t>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供应商可登录安徽皖西国有投资控股集团公司网站（http://www.ahwxgt.com/）招标采购栏中自行免费下载本项目询价文件。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5" w:type="dxa"/>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sz w:val="24"/>
                <w:szCs w:val="24"/>
              </w:rPr>
              <w:t>答疑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供应商如果对采购文件存在误解或理解不清，可以按以下方式提出询问：提交：2</w:t>
            </w:r>
            <w:r>
              <w:rPr>
                <w:rFonts w:hint="eastAsia" w:ascii="宋体" w:hAnsi="宋体" w:cs="宋体"/>
                <w:color w:val="auto"/>
                <w:sz w:val="21"/>
                <w:szCs w:val="21"/>
                <w:highlight w:val="none"/>
                <w:lang w:val="en-US" w:eastAsia="zh-CN"/>
              </w:rPr>
              <w:t>请于开标</w:t>
            </w:r>
            <w:r>
              <w:rPr>
                <w:rFonts w:hint="eastAsia" w:ascii="宋体" w:hAnsi="宋体" w:eastAsia="宋体" w:cs="宋体"/>
                <w:color w:val="auto"/>
                <w:sz w:val="21"/>
                <w:szCs w:val="21"/>
                <w:highlight w:val="none"/>
                <w:lang w:val="en-US" w:eastAsia="zh-CN"/>
              </w:rPr>
              <w:t>前</w:t>
            </w:r>
            <w:r>
              <w:rPr>
                <w:rFonts w:hint="eastAsia" w:ascii="宋体" w:hAnsi="宋体" w:cs="宋体"/>
                <w:color w:val="auto"/>
                <w:sz w:val="21"/>
                <w:szCs w:val="21"/>
                <w:highlight w:val="none"/>
                <w:lang w:val="en-US" w:eastAsia="zh-CN"/>
              </w:rPr>
              <w:t>2天</w:t>
            </w:r>
            <w:r>
              <w:rPr>
                <w:rFonts w:hint="eastAsia" w:ascii="宋体" w:hAnsi="宋体" w:eastAsia="宋体" w:cs="宋体"/>
                <w:color w:val="auto"/>
                <w:sz w:val="21"/>
                <w:szCs w:val="21"/>
                <w:highlight w:val="none"/>
                <w:lang w:val="en-US" w:eastAsia="zh-CN"/>
              </w:rPr>
              <w:t>提交电子版发至邮箱</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@qq.com。逾期不予受理（不得署名）。</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答复：</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开标前1天在安徽皖西国有投资控股集团公司网站（http://www.ahwxgt.com/）招标采购栏中</w:t>
            </w:r>
            <w:r>
              <w:rPr>
                <w:rFonts w:hint="eastAsia" w:ascii="宋体" w:hAnsi="宋体"/>
                <w:color w:val="auto"/>
                <w:szCs w:val="21"/>
                <w:highlight w:val="none"/>
                <w:lang w:val="en-US" w:eastAsia="zh-CN"/>
              </w:rPr>
              <w:t>发布</w:t>
            </w:r>
            <w:r>
              <w:rPr>
                <w:rFonts w:hint="eastAsia" w:ascii="宋体" w:hAnsi="宋体" w:eastAsia="宋体" w:cs="宋体"/>
                <w:color w:val="auto"/>
                <w:sz w:val="21"/>
                <w:szCs w:val="21"/>
                <w:highlight w:val="none"/>
                <w:lang w:val="en-US" w:eastAsia="zh-CN"/>
              </w:rPr>
              <w:t>，招标人不再另行通知，该答复内容为</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的组成部分，对供应商具有同样约束力效力。</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供应商如果认为自己的权益受到损害，请按</w:t>
            </w:r>
            <w:r>
              <w:rPr>
                <w:rFonts w:hint="eastAsia" w:ascii="宋体" w:hAnsi="宋体" w:cs="宋体"/>
                <w:color w:val="auto"/>
                <w:sz w:val="21"/>
                <w:szCs w:val="21"/>
                <w:highlight w:val="none"/>
                <w:lang w:val="en-US" w:eastAsia="zh-CN"/>
              </w:rPr>
              <w:t>询价文件要求</w:t>
            </w:r>
            <w:r>
              <w:rPr>
                <w:rFonts w:hint="eastAsia" w:ascii="宋体" w:hAnsi="宋体" w:eastAsia="宋体" w:cs="宋体"/>
                <w:color w:val="auto"/>
                <w:sz w:val="21"/>
                <w:szCs w:val="21"/>
                <w:highlight w:val="none"/>
                <w:lang w:val="en-US" w:eastAsia="zh-CN"/>
              </w:rPr>
              <w:t>质疑规定，提出质疑。供应商在递交质疑函纸质版的同时，必须将与纸质版质疑函一致的电子版（为 word或wps,可编辑模式）发送至</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@qq.com邮箱。质疑须在开标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天前提出，否则不予受理。</w:t>
            </w:r>
          </w:p>
          <w:p>
            <w:pPr>
              <w:adjustRightInd w:val="0"/>
              <w:snapToGrid w:val="0"/>
              <w:spacing w:line="32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质疑函应当包括下列主要内容：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1.质疑人的名称、地址、联系电话(固定电话及手机)；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2.项目名称、项目编号及标段号或分包号；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3.具体的质疑事项、原因、基本事实及相关证明材料；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4.本次质疑的法人授权书（后附法人、被授权人身份证扫描件）；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询价保证金</w:t>
            </w:r>
          </w:p>
        </w:tc>
        <w:tc>
          <w:tcPr>
            <w:tcW w:w="7568" w:type="dxa"/>
            <w:vAlign w:val="center"/>
          </w:tcPr>
          <w:p>
            <w:pPr>
              <w:adjustRightInd w:val="0"/>
              <w:snapToGrid w:val="0"/>
              <w:spacing w:line="3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合同签订前需缴纳中标</w:t>
            </w:r>
            <w:r>
              <w:rPr>
                <w:rFonts w:hint="eastAsia" w:ascii="宋体" w:hAnsi="宋体" w:eastAsia="宋体" w:cs="宋体"/>
                <w:color w:val="auto"/>
                <w:sz w:val="21"/>
                <w:szCs w:val="21"/>
                <w:highlight w:val="none"/>
              </w:rPr>
              <w:t>价的</w:t>
            </w:r>
            <w:r>
              <w:rPr>
                <w:rFonts w:hint="eastAsia" w:ascii="宋体" w:hAnsi="宋体" w:cs="宋体"/>
                <w:color w:val="auto"/>
                <w:sz w:val="21"/>
                <w:szCs w:val="21"/>
                <w:highlight w:val="none"/>
                <w:lang w:val="en-US" w:eastAsia="zh-CN"/>
              </w:rPr>
              <w:t>/履约保证金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期限：货物安装调试后，履约保证金转做质保金，一年后无质量问题付清。</w:t>
            </w:r>
            <w:r>
              <w:rPr>
                <w:rFonts w:hint="eastAsia" w:ascii="宋体" w:hAnsi="宋体" w:eastAsia="宋体" w:cs="宋体"/>
                <w:color w:val="auto"/>
                <w:sz w:val="21"/>
                <w:szCs w:val="21"/>
                <w:highlight w:val="none"/>
              </w:rPr>
              <w:t>收受方式为：</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rPr>
              <w:t>转账/电汇、□保函</w:t>
            </w:r>
            <w:r>
              <w:rPr>
                <w:rFonts w:hint="eastAsia" w:ascii="宋体" w:hAnsi="宋体" w:eastAsia="宋体" w:cs="宋体"/>
                <w:color w:val="auto"/>
                <w:sz w:val="21"/>
                <w:szCs w:val="21"/>
                <w:highlight w:val="none"/>
              </w:rPr>
              <w:t>，收</w:t>
            </w:r>
            <w:r>
              <w:rPr>
                <w:rFonts w:hint="eastAsia" w:ascii="宋体" w:hAnsi="宋体" w:cs="宋体"/>
                <w:color w:val="auto"/>
                <w:sz w:val="21"/>
                <w:szCs w:val="21"/>
                <w:highlight w:val="none"/>
                <w:lang w:val="en-US" w:eastAsia="zh-CN"/>
              </w:rPr>
              <w:t>款</w:t>
            </w:r>
            <w:r>
              <w:rPr>
                <w:rFonts w:hint="eastAsia" w:ascii="宋体" w:hAnsi="宋体" w:eastAsia="宋体" w:cs="宋体"/>
                <w:color w:val="auto"/>
                <w:sz w:val="21"/>
                <w:szCs w:val="21"/>
                <w:highlight w:val="none"/>
              </w:rPr>
              <w:t>人为</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rPr>
              <w:t>采购人、□委托人</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收款账号中标后由业主提供</w:t>
            </w:r>
            <w:r>
              <w:rPr>
                <w:rFonts w:hint="eastAsia" w:ascii="宋体" w:hAnsi="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19</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39"/>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3、供应商存在以下不良信用记录情形之一的，不得推荐为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候选供应商，不得确定为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供应商（仅以下述渠道查询结果为准，其他网站无效）</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失信被执行人：信用中国官网（www.creditchina.gov.cn）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企业经营异常名录：</w:t>
            </w:r>
            <w:r>
              <w:rPr>
                <w:rFonts w:hint="eastAsia" w:ascii="宋体" w:hAnsi="宋体" w:eastAsia="宋体" w:cs="宋体"/>
                <w:color w:val="auto"/>
                <w:sz w:val="21"/>
                <w:szCs w:val="21"/>
                <w:highlight w:val="none"/>
                <w:lang w:val="en-US" w:eastAsia="zh-CN"/>
              </w:rPr>
              <w:t>国家企业信用信息公示系统网（www.gsxt.gov.cn）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重大税收违法案件当事人名单：信用中国官网（www.creditchina.gov.cn）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政府采购严重违法失信行为记录名单：中国政府采购官网（www.ccgp.gov.cn）</w:t>
            </w:r>
          </w:p>
          <w:p>
            <w:pPr>
              <w:pStyle w:val="39"/>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39"/>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、采购代理服务费及专家评审费</w:t>
            </w:r>
            <w:r>
              <w:rPr>
                <w:rFonts w:hint="eastAsia" w:ascii="宋体" w:hAnsi="宋体" w:eastAsia="宋体" w:cs="宋体"/>
                <w:b/>
                <w:bCs/>
                <w:color w:val="000000"/>
                <w:highlight w:val="none"/>
                <w:lang w:val="en-US" w:eastAsia="zh-CN"/>
              </w:rPr>
              <w:t>：</w:t>
            </w:r>
            <w:r>
              <w:rPr>
                <w:rFonts w:hint="eastAsia" w:ascii="宋体" w:hAnsi="宋体" w:eastAsia="宋体" w:cs="宋体"/>
                <w:b/>
                <w:bCs/>
                <w:color w:val="FF0000"/>
                <w:highlight w:val="none"/>
                <w:lang w:val="en-US" w:eastAsia="zh-CN"/>
              </w:rPr>
              <w:t>采购代理服务费人民币</w:t>
            </w:r>
            <w:r>
              <w:rPr>
                <w:rFonts w:hint="eastAsia" w:ascii="宋体" w:hAnsi="宋体" w:cs="宋体"/>
                <w:b/>
                <w:bCs/>
                <w:color w:val="FF0000"/>
                <w:highlight w:val="none"/>
                <w:lang w:val="en-US" w:eastAsia="zh-CN"/>
              </w:rPr>
              <w:t>15</w:t>
            </w:r>
            <w:r>
              <w:rPr>
                <w:rFonts w:hint="eastAsia" w:ascii="宋体" w:hAnsi="宋体" w:eastAsia="宋体" w:cs="宋体"/>
                <w:b/>
                <w:bCs/>
                <w:color w:val="FF0000"/>
                <w:highlight w:val="none"/>
                <w:lang w:val="en-US" w:eastAsia="zh-CN"/>
              </w:rPr>
              <w:t>00元，专家评审费</w:t>
            </w:r>
            <w:r>
              <w:rPr>
                <w:rFonts w:hint="eastAsia" w:ascii="宋体" w:hAnsi="宋体" w:cs="宋体"/>
                <w:b/>
                <w:bCs/>
                <w:color w:val="FF0000"/>
                <w:highlight w:val="none"/>
                <w:lang w:val="en-US" w:eastAsia="zh-CN"/>
              </w:rPr>
              <w:t>15</w:t>
            </w:r>
            <w:r>
              <w:rPr>
                <w:rFonts w:hint="eastAsia" w:ascii="宋体" w:hAnsi="宋体" w:eastAsia="宋体" w:cs="宋体"/>
                <w:b/>
                <w:bCs/>
                <w:color w:val="FF0000"/>
                <w:highlight w:val="none"/>
                <w:lang w:val="en-US" w:eastAsia="zh-CN"/>
              </w:rPr>
              <w:t>00元</w:t>
            </w:r>
            <w:r>
              <w:rPr>
                <w:rFonts w:hint="eastAsia" w:ascii="宋体" w:hAnsi="宋体" w:eastAsia="宋体" w:cs="宋体"/>
                <w:b/>
                <w:bCs/>
                <w:color w:val="000000"/>
                <w:highlight w:val="none"/>
                <w:lang w:val="en-US" w:eastAsia="zh-CN"/>
              </w:rPr>
              <w:t>，两项费用须考虑在投标报价中。</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w:t>
            </w:r>
            <w:r>
              <w:rPr>
                <w:rFonts w:hint="eastAsia" w:ascii="宋体" w:hAnsi="宋体" w:cs="宋体"/>
                <w:b/>
                <w:bCs/>
                <w:color w:val="000000" w:themeColor="text1"/>
                <w:highlight w:val="none"/>
                <w:lang w:eastAsia="zh-CN"/>
                <w14:textFill>
                  <w14:solidFill>
                    <w14:schemeClr w14:val="tx1"/>
                  </w14:solidFill>
                </w14:textFill>
              </w:rPr>
              <w:t>响应文件递交截止时间</w:t>
            </w:r>
            <w:r>
              <w:rPr>
                <w:rFonts w:hint="eastAsia" w:ascii="宋体" w:hAnsi="宋体" w:eastAsia="宋体" w:cs="宋体"/>
                <w:b/>
                <w:bCs/>
                <w:color w:val="000000" w:themeColor="text1"/>
                <w:highlight w:val="none"/>
                <w14:textFill>
                  <w14:solidFill>
                    <w14:schemeClr w14:val="tx1"/>
                  </w14:solidFill>
                </w14:textFill>
              </w:rPr>
              <w:t>内收到的</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不足三家的，或评审过程中造成流标现象的，其</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也不予退还给投标人。</w:t>
            </w:r>
          </w:p>
        </w:tc>
      </w:tr>
    </w:tbl>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9" w:name="_Toc16823"/>
      <w:bookmarkStart w:id="10" w:name="_Toc438107743"/>
      <w:bookmarkStart w:id="11" w:name="_Toc363199267"/>
      <w:bookmarkStart w:id="12" w:name="_Toc216158627"/>
      <w:r>
        <w:rPr>
          <w:rFonts w:hint="eastAsia" w:ascii="宋体" w:hAnsi="宋体" w:eastAsia="宋体" w:cs="宋体"/>
          <w:bCs/>
          <w:color w:val="auto"/>
          <w:sz w:val="28"/>
          <w:szCs w:val="28"/>
        </w:rPr>
        <w:t>（二）供应商资格</w:t>
      </w:r>
      <w:bookmarkEnd w:id="9"/>
    </w:p>
    <w:bookmarkEnd w:id="10"/>
    <w:p>
      <w:pPr>
        <w:pStyle w:val="40"/>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lang w:eastAsia="zh-CN"/>
        </w:rPr>
      </w:pPr>
      <w:bookmarkStart w:id="13" w:name="_Toc438648662"/>
      <w:bookmarkStart w:id="14" w:name="_Toc216158625"/>
      <w:bookmarkStart w:id="15" w:name="_Toc363199266"/>
      <w:bookmarkStart w:id="16" w:name="_Toc12806"/>
      <w:r>
        <w:rPr>
          <w:rFonts w:hint="eastAsia"/>
          <w:color w:val="auto"/>
          <w:sz w:val="24"/>
          <w:szCs w:val="24"/>
          <w:lang w:eastAsia="zh-CN"/>
        </w:rPr>
        <w:t>详见询价公告</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6、</w:t>
      </w:r>
      <w:r>
        <w:rPr>
          <w:rFonts w:hint="eastAsia"/>
          <w:color w:val="auto"/>
          <w:sz w:val="21"/>
          <w:szCs w:val="21"/>
          <w:lang w:eastAsia="zh-CN"/>
        </w:rPr>
        <w:t>响应</w:t>
      </w:r>
      <w:r>
        <w:rPr>
          <w:rFonts w:hint="eastAsia"/>
          <w:color w:val="auto"/>
          <w:sz w:val="21"/>
          <w:szCs w:val="21"/>
        </w:rPr>
        <w:t>报价书</w:t>
      </w:r>
      <w:r>
        <w:rPr>
          <w:rFonts w:hint="eastAsi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7、相关服务承诺函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9、中小企业声明函等</w:t>
      </w:r>
      <w:r>
        <w:rPr>
          <w:rFonts w:hint="eastAsia" w:ascii="宋体" w:hAnsi="宋体"/>
          <w:color w:val="auto"/>
          <w:sz w:val="21"/>
          <w:szCs w:val="21"/>
          <w:lang w:eastAsia="zh-CN"/>
        </w:rPr>
        <w:t>。</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3875"/>
      <w:r>
        <w:rPr>
          <w:rFonts w:hint="eastAsia" w:ascii="宋体" w:hAnsi="宋体" w:eastAsia="宋体" w:cs="宋体"/>
          <w:bCs/>
          <w:color w:val="auto"/>
          <w:sz w:val="28"/>
          <w:szCs w:val="28"/>
        </w:rPr>
        <w:t>（四）有关定义</w:t>
      </w:r>
      <w:bookmarkEnd w:id="1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eastAsia="宋体" w:cs="宋体"/>
          <w:color w:val="auto"/>
          <w:szCs w:val="21"/>
          <w:u w:val="single"/>
        </w:rPr>
        <w:t>安徽兴叶工程咨询有限公司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cs="宋体"/>
          <w:b/>
          <w:bCs/>
          <w:color w:val="auto"/>
          <w:szCs w:val="21"/>
          <w:lang w:val="en-US" w:eastAsia="zh-CN"/>
        </w:rPr>
        <w:t>3</w:t>
      </w:r>
      <w:r>
        <w:rPr>
          <w:rFonts w:hint="eastAsia" w:ascii="宋体" w:hAnsi="宋体" w:eastAsia="宋体" w:cs="宋体"/>
          <w:b/>
          <w:bCs/>
          <w:color w:val="auto"/>
          <w:szCs w:val="21"/>
        </w:rPr>
        <w:t>、近X年内：系指从询价之日向前追溯X年（“X”为“一”及以后整数）起算。除非本询价文件另有规定，否则均以合同签订之日为追溯结点。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、业绩：系指符合本询价文件规定且已</w:t>
      </w:r>
      <w:r>
        <w:rPr>
          <w:rFonts w:hint="eastAsia" w:ascii="宋体" w:hAnsi="宋体" w:cs="宋体"/>
          <w:color w:val="auto"/>
          <w:szCs w:val="21"/>
          <w:lang w:eastAsia="zh-CN"/>
        </w:rPr>
        <w:t>服务</w:t>
      </w:r>
      <w:r>
        <w:rPr>
          <w:rFonts w:hint="eastAsia" w:ascii="宋体" w:hAnsi="宋体" w:eastAsia="宋体" w:cs="宋体"/>
          <w:color w:val="auto"/>
          <w:szCs w:val="21"/>
        </w:rPr>
        <w:t>（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.2供应商符合《关于印发〈政府采购促进中小企业发展暂行办法〉的通知》（财库〔2011〕181号）文件要求，在政府采购活动按下列情形之一给予价格扣除：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bookmarkEnd w:id="11"/>
    <w:bookmarkEnd w:id="12"/>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18" w:name="_Toc26915"/>
      <w:bookmarkStart w:id="19" w:name="_Toc216158630"/>
      <w:r>
        <w:rPr>
          <w:rFonts w:hint="eastAsia" w:ascii="宋体" w:hAnsi="宋体" w:eastAsia="宋体" w:cs="宋体"/>
          <w:bCs/>
          <w:color w:val="auto"/>
          <w:sz w:val="28"/>
          <w:szCs w:val="28"/>
        </w:rPr>
        <w:t>（五）</w:t>
      </w:r>
      <w:bookmarkStart w:id="20" w:name="_Toc471299092"/>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的提交</w:t>
      </w:r>
      <w:bookmarkEnd w:id="18"/>
    </w:p>
    <w:p>
      <w:pPr>
        <w:adjustRightInd w:val="0"/>
        <w:snapToGrid w:val="0"/>
        <w:spacing w:line="360" w:lineRule="exact"/>
        <w:ind w:firstLine="409" w:firstLineChars="195"/>
        <w:rPr>
          <w:rFonts w:hint="eastAsia" w:ascii="宋体" w:hAnsi="宋体" w:cs="宋体"/>
          <w:color w:val="auto"/>
        </w:rPr>
      </w:pPr>
      <w:bookmarkStart w:id="21"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w:t>
      </w:r>
      <w:r>
        <w:rPr>
          <w:rFonts w:hint="eastAsia" w:ascii="宋体" w:hAnsi="宋体" w:cs="宋体"/>
          <w:color w:val="auto"/>
          <w:lang w:eastAsia="zh-CN"/>
        </w:rPr>
        <w:t>响应文件</w:t>
      </w:r>
      <w:r>
        <w:rPr>
          <w:rFonts w:hint="eastAsia" w:ascii="宋体" w:hAnsi="宋体" w:cs="宋体"/>
          <w:color w:val="auto"/>
        </w:rPr>
        <w:t>份数为一式</w:t>
      </w:r>
      <w:r>
        <w:rPr>
          <w:rFonts w:hint="eastAsia" w:ascii="宋体" w:hAnsi="宋体" w:cs="宋体"/>
          <w:color w:val="auto"/>
          <w:lang w:val="en-US" w:eastAsia="zh-CN"/>
        </w:rPr>
        <w:t>贰</w:t>
      </w:r>
      <w:r>
        <w:rPr>
          <w:rFonts w:hint="eastAsia" w:ascii="宋体" w:hAnsi="宋体" w:cs="宋体"/>
          <w:color w:val="auto"/>
        </w:rPr>
        <w:t>份（正本一份，副本</w:t>
      </w:r>
      <w:r>
        <w:rPr>
          <w:rFonts w:hint="eastAsia" w:ascii="宋体" w:hAnsi="宋体" w:cs="宋体"/>
          <w:color w:val="auto"/>
          <w:lang w:val="en-US" w:eastAsia="zh-CN"/>
        </w:rPr>
        <w:t>一</w:t>
      </w:r>
      <w:r>
        <w:rPr>
          <w:rFonts w:hint="eastAsia" w:ascii="宋体" w:hAnsi="宋体" w:cs="宋体"/>
          <w:color w:val="auto"/>
        </w:rPr>
        <w:t>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w:t>
      </w:r>
      <w:r>
        <w:rPr>
          <w:rFonts w:hint="eastAsia" w:ascii="宋体" w:hAnsi="宋体" w:cs="宋体"/>
          <w:color w:val="auto"/>
          <w:lang w:eastAsia="zh-CN"/>
        </w:rPr>
        <w:t>响应文件递交截止时间</w:t>
      </w:r>
      <w:r>
        <w:rPr>
          <w:rFonts w:hint="eastAsia" w:ascii="宋体" w:hAnsi="宋体" w:cs="宋体"/>
          <w:color w:val="auto"/>
        </w:rPr>
        <w:t>以后递交的纸质版</w:t>
      </w:r>
      <w:r>
        <w:rPr>
          <w:rFonts w:hint="eastAsia" w:ascii="宋体" w:hAnsi="宋体" w:cs="宋体"/>
          <w:color w:val="auto"/>
          <w:lang w:eastAsia="zh-CN"/>
        </w:rPr>
        <w:t>响应性</w:t>
      </w:r>
      <w:r>
        <w:rPr>
          <w:rFonts w:hint="eastAsia" w:ascii="宋体" w:hAnsi="宋体" w:cs="宋体"/>
          <w:color w:val="auto"/>
        </w:rPr>
        <w:t>标文件将被拒绝并退还给投标人。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1、依据财政部 工业和信息化部《关于印发〈政府采购促进中小企业发展管理办法〉的通知》（财库〔2020〕46号）、《安徽省财政厅 安徽省经济和信息化厅关于印发〈政府采购促进中小企业发展管理办法〉的通知》（皖财购〔2020〕1668号）有关规定：本项目对小微型企业的报价给予6%的扣除，用扣除后的价格参加评审。参加本次采购活动的小微企业应当在响应文件中提供有效的《中小企业声明函》，并对其真实性负责。</w:t>
      </w:r>
      <w:r>
        <w:rPr>
          <w:rFonts w:hint="eastAsia" w:ascii="宋体" w:hAnsi="宋体"/>
          <w:b/>
          <w:bCs/>
          <w:color w:val="auto"/>
          <w:szCs w:val="21"/>
        </w:rPr>
        <w:t>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000000" w:themeColor="text1"/>
          <w:spacing w:val="-6"/>
          <w:kern w:val="0"/>
          <w:szCs w:val="21"/>
          <w14:textFill>
            <w14:solidFill>
              <w14:schemeClr w14:val="tx1"/>
            </w14:solidFill>
          </w14:textFill>
        </w:rPr>
        <w:t>提交询价文件的</w:t>
      </w:r>
      <w:r>
        <w:rPr>
          <w:rFonts w:hint="eastAsia" w:ascii="宋体" w:hAnsi="宋体" w:cs="宋体"/>
          <w:b/>
          <w:color w:val="000000" w:themeColor="text1"/>
          <w:spacing w:val="-6"/>
          <w:kern w:val="0"/>
          <w:szCs w:val="21"/>
          <w:lang w:eastAsia="zh-CN"/>
          <w14:textFill>
            <w14:solidFill>
              <w14:schemeClr w14:val="tx1"/>
            </w14:solidFill>
          </w14:textFill>
        </w:rPr>
        <w:t>供应商</w:t>
      </w:r>
      <w:r>
        <w:rPr>
          <w:rFonts w:hint="eastAsia" w:ascii="宋体" w:hAnsi="宋体" w:cs="宋体"/>
          <w:b/>
          <w:color w:val="000000" w:themeColor="text1"/>
          <w:spacing w:val="-6"/>
          <w:kern w:val="0"/>
          <w:szCs w:val="21"/>
          <w14:textFill>
            <w14:solidFill>
              <w14:schemeClr w14:val="tx1"/>
            </w14:solidFill>
          </w14:textFill>
        </w:rPr>
        <w:t>少于三个的</w:t>
      </w:r>
      <w:r>
        <w:rPr>
          <w:rFonts w:hint="eastAsia" w:ascii="宋体" w:hAnsi="宋体" w:cs="宋体"/>
          <w:b/>
          <w:color w:val="000000" w:themeColor="text1"/>
          <w:spacing w:val="-6"/>
          <w:kern w:val="0"/>
          <w:szCs w:val="21"/>
          <w:lang w:eastAsia="zh-CN"/>
          <w14:textFill>
            <w14:solidFill>
              <w14:schemeClr w14:val="tx1"/>
            </w14:solidFill>
          </w14:textFill>
        </w:rPr>
        <w:t>，</w:t>
      </w:r>
      <w:r>
        <w:rPr>
          <w:rFonts w:hint="eastAsia" w:ascii="宋体" w:hAnsi="宋体" w:cs="宋体"/>
          <w:b/>
          <w:color w:val="000000" w:themeColor="text1"/>
          <w:spacing w:val="-6"/>
          <w:kern w:val="0"/>
          <w:szCs w:val="21"/>
          <w14:textFill>
            <w14:solidFill>
              <w14:schemeClr w14:val="tx1"/>
            </w14:solidFill>
          </w14:textFill>
        </w:rPr>
        <w:t>采购人将依法重新</w:t>
      </w:r>
      <w:r>
        <w:rPr>
          <w:rFonts w:hint="eastAsia" w:ascii="宋体" w:hAnsi="宋体" w:cs="宋体"/>
          <w:b/>
          <w:color w:val="000000" w:themeColor="text1"/>
          <w:spacing w:val="-6"/>
          <w:kern w:val="0"/>
          <w:szCs w:val="21"/>
          <w:lang w:val="en-US" w:eastAsia="zh-CN"/>
          <w14:textFill>
            <w14:solidFill>
              <w14:schemeClr w14:val="tx1"/>
            </w14:solidFill>
          </w14:textFill>
        </w:rPr>
        <w:t>询价</w:t>
      </w:r>
      <w:r>
        <w:rPr>
          <w:rFonts w:hint="eastAsia" w:ascii="宋体" w:hAnsi="宋体" w:cs="宋体"/>
          <w:b/>
          <w:color w:val="000000" w:themeColor="text1"/>
          <w:spacing w:val="-6"/>
          <w:kern w:val="0"/>
          <w:szCs w:val="21"/>
          <w14:textFill>
            <w14:solidFill>
              <w14:schemeClr w14:val="tx1"/>
            </w14:solidFill>
          </w14:textFill>
        </w:rPr>
        <w:t>或按</w:t>
      </w:r>
      <w:r>
        <w:rPr>
          <w:rFonts w:hint="eastAsia" w:ascii="宋体" w:hAnsi="宋体" w:cs="宋体"/>
          <w:b/>
          <w:color w:val="000000" w:themeColor="text1"/>
          <w:spacing w:val="-6"/>
          <w:kern w:val="0"/>
          <w:szCs w:val="21"/>
          <w:lang w:val="en-US" w:eastAsia="zh-CN"/>
          <w14:textFill>
            <w14:solidFill>
              <w14:schemeClr w14:val="tx1"/>
            </w14:solidFill>
          </w14:textFill>
        </w:rPr>
        <w:t>相关</w:t>
      </w:r>
      <w:r>
        <w:rPr>
          <w:rFonts w:hint="eastAsia" w:ascii="宋体" w:hAnsi="宋体" w:cs="宋体"/>
          <w:b/>
          <w:color w:val="000000" w:themeColor="text1"/>
          <w:spacing w:val="-6"/>
          <w:kern w:val="0"/>
          <w:szCs w:val="21"/>
          <w14:textFill>
            <w14:solidFill>
              <w14:schemeClr w14:val="tx1"/>
            </w14:solidFill>
          </w14:textFill>
        </w:rPr>
        <w:t>文件执行。</w:t>
      </w:r>
      <w:r>
        <w:rPr>
          <w:rFonts w:hint="eastAsia" w:ascii="宋体" w:hAnsi="宋体" w:cs="宋体"/>
          <w:b/>
          <w:color w:val="auto"/>
          <w:kern w:val="0"/>
          <w:szCs w:val="21"/>
          <w:lang w:val="en-US" w:eastAsia="zh-CN"/>
        </w:rPr>
        <w:t>公开招标限额以下招标采购项目，询价文件没有不合理条款的，凡经公开挂网后，有三家及以上供应商的，正常开标；只有两家供应商的，现场转为竞争性谈判；仅有一家供应商的，直接转为单一来源</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2" w:name="_Toc471299093"/>
      <w:bookmarkStart w:id="23" w:name="_Toc31686"/>
      <w:r>
        <w:rPr>
          <w:rFonts w:hint="eastAsia" w:ascii="宋体" w:hAnsi="宋体" w:eastAsia="宋体" w:cs="宋体"/>
          <w:bCs/>
          <w:color w:val="auto"/>
          <w:sz w:val="28"/>
          <w:szCs w:val="28"/>
        </w:rPr>
        <w:t>（七）报价响应及答疑</w:t>
      </w:r>
      <w:bookmarkEnd w:id="22"/>
      <w:bookmarkEnd w:id="23"/>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w:t>
      </w:r>
      <w:r>
        <w:rPr>
          <w:rFonts w:hint="eastAsia" w:ascii="宋体" w:hAnsi="宋体"/>
          <w:b w:val="0"/>
          <w:bCs w:val="0"/>
          <w:color w:val="auto"/>
          <w:sz w:val="21"/>
          <w:szCs w:val="21"/>
          <w:lang w:eastAsia="zh-CN"/>
        </w:rPr>
        <w:t>服务运输和安装费用除外的其他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w:t>
      </w:r>
      <w:r>
        <w:rPr>
          <w:rFonts w:hint="eastAsia" w:ascii="宋体" w:hAnsi="宋体"/>
          <w:color w:val="auto"/>
          <w:sz w:val="21"/>
          <w:szCs w:val="21"/>
          <w:lang w:eastAsia="zh-CN"/>
        </w:rPr>
        <w:t>服务</w:t>
      </w:r>
      <w:r>
        <w:rPr>
          <w:rFonts w:hint="eastAsia" w:ascii="宋体" w:hAnsi="宋体"/>
          <w:color w:val="auto"/>
          <w:sz w:val="21"/>
          <w:szCs w:val="21"/>
        </w:rPr>
        <w:t>来源地的，</w:t>
      </w:r>
      <w:r>
        <w:rPr>
          <w:rFonts w:hint="eastAsia" w:ascii="宋体" w:hAnsi="宋体"/>
          <w:b/>
          <w:bCs/>
          <w:color w:val="auto"/>
          <w:sz w:val="21"/>
          <w:szCs w:val="21"/>
          <w:lang w:eastAsia="zh-CN"/>
        </w:rPr>
        <w:t>参照《政府采购法》</w:t>
      </w:r>
      <w:r>
        <w:rPr>
          <w:rFonts w:hint="eastAsia" w:ascii="宋体" w:hAnsi="宋体"/>
          <w:b/>
          <w:bCs/>
          <w:color w:val="auto"/>
          <w:sz w:val="21"/>
          <w:szCs w:val="21"/>
        </w:rPr>
        <w:t>的相关规定均应是本国</w:t>
      </w:r>
      <w:r>
        <w:rPr>
          <w:rFonts w:hint="eastAsia" w:ascii="宋体" w:hAnsi="宋体"/>
          <w:b/>
          <w:bCs/>
          <w:color w:val="auto"/>
          <w:sz w:val="21"/>
          <w:szCs w:val="21"/>
          <w:lang w:eastAsia="zh-CN"/>
        </w:rPr>
        <w:t>服务</w:t>
      </w:r>
      <w:r>
        <w:rPr>
          <w:rFonts w:hint="eastAsia" w:ascii="宋体" w:hAnsi="宋体"/>
          <w:b/>
          <w:bCs/>
          <w:color w:val="auto"/>
          <w:sz w:val="21"/>
          <w:szCs w:val="21"/>
        </w:rPr>
        <w:t>，优先采购节能、环保产品。如涉及政府强制采购节能产品，必须在财政部公布的强制采购产品清单范围内选择适用产品。</w:t>
      </w:r>
      <w:r>
        <w:rPr>
          <w:rFonts w:hint="eastAsia" w:ascii="宋体" w:hAnsi="宋体"/>
          <w:color w:val="auto"/>
          <w:sz w:val="21"/>
          <w:szCs w:val="21"/>
        </w:rPr>
        <w:t>提交响应的</w:t>
      </w:r>
      <w:r>
        <w:rPr>
          <w:rFonts w:hint="eastAsia" w:ascii="宋体" w:hAnsi="宋体"/>
          <w:color w:val="auto"/>
          <w:sz w:val="21"/>
          <w:szCs w:val="21"/>
          <w:lang w:val="en-US" w:eastAsia="zh-CN"/>
        </w:rPr>
        <w:t>货物</w:t>
      </w:r>
      <w:r>
        <w:rPr>
          <w:rFonts w:hint="eastAsia" w:ascii="宋体" w:hAnsi="宋体"/>
          <w:color w:val="auto"/>
          <w:sz w:val="21"/>
          <w:szCs w:val="21"/>
        </w:rPr>
        <w:t>必须是合法生产的符合国家有关要求的</w:t>
      </w:r>
      <w:r>
        <w:rPr>
          <w:rFonts w:hint="eastAsia" w:ascii="宋体" w:hAnsi="宋体"/>
          <w:color w:val="auto"/>
          <w:sz w:val="21"/>
          <w:szCs w:val="21"/>
          <w:lang w:val="en-US" w:eastAsia="zh-CN"/>
        </w:rPr>
        <w:t>货物</w:t>
      </w:r>
      <w:r>
        <w:rPr>
          <w:rFonts w:hint="eastAsia" w:ascii="宋体" w:hAnsi="宋体"/>
          <w:color w:val="auto"/>
          <w:sz w:val="21"/>
          <w:szCs w:val="21"/>
        </w:rPr>
        <w:t>，并满足询价文件规定的规格、参数、质量、价格、有效期、售后服务等要求。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w:t>
      </w:r>
      <w:r>
        <w:rPr>
          <w:rFonts w:hint="eastAsia" w:ascii="宋体" w:hAnsi="宋体"/>
          <w:color w:val="auto"/>
          <w:sz w:val="21"/>
          <w:szCs w:val="21"/>
          <w:lang w:eastAsia="zh-CN"/>
        </w:rPr>
        <w:t>服务</w:t>
      </w:r>
      <w:r>
        <w:rPr>
          <w:rFonts w:hint="eastAsia" w:ascii="宋体" w:hAnsi="宋体"/>
          <w:color w:val="auto"/>
          <w:sz w:val="21"/>
          <w:szCs w:val="21"/>
        </w:rPr>
        <w:t>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w:t>
      </w:r>
      <w:r>
        <w:rPr>
          <w:rFonts w:hint="eastAsia" w:ascii="宋体" w:hAnsi="宋体"/>
          <w:color w:val="auto"/>
          <w:sz w:val="21"/>
          <w:szCs w:val="21"/>
          <w:lang w:val="en-US" w:eastAsia="zh-CN"/>
        </w:rPr>
        <w:t>货物</w:t>
      </w:r>
      <w:r>
        <w:rPr>
          <w:rFonts w:hint="eastAsia" w:ascii="宋体" w:hAnsi="宋体"/>
          <w:color w:val="auto"/>
          <w:sz w:val="21"/>
          <w:szCs w:val="21"/>
        </w:rPr>
        <w:t>及安装现场和周围环境进行勘察，以获取编制响应文件和签署合同所需的资料。勘察现场所发生的费用由供应商自己承担。采购人向供应商提供的有关</w:t>
      </w:r>
      <w:r>
        <w:rPr>
          <w:rFonts w:hint="eastAsia" w:ascii="宋体" w:hAnsi="宋体"/>
          <w:color w:val="auto"/>
          <w:sz w:val="21"/>
          <w:szCs w:val="21"/>
          <w:lang w:val="en-US" w:eastAsia="zh-CN"/>
        </w:rPr>
        <w:t>货物</w:t>
      </w:r>
      <w:r>
        <w:rPr>
          <w:rFonts w:hint="eastAsia" w:ascii="宋体" w:hAnsi="宋体"/>
          <w:color w:val="auto"/>
          <w:sz w:val="21"/>
          <w:szCs w:val="21"/>
        </w:rPr>
        <w:t>现场的资料和数据，是采购人现有的能使供应商利用的资料。采购人对供应商由此而做出的推论、理解和结论概不负责。供应商因自身原因未到</w:t>
      </w:r>
      <w:r>
        <w:rPr>
          <w:rFonts w:hint="eastAsia" w:ascii="宋体" w:hAnsi="宋体"/>
          <w:color w:val="auto"/>
          <w:sz w:val="21"/>
          <w:szCs w:val="21"/>
          <w:lang w:val="en-US" w:eastAsia="zh-CN"/>
        </w:rPr>
        <w:t>货物</w:t>
      </w:r>
      <w:r>
        <w:rPr>
          <w:rFonts w:hint="eastAsia" w:ascii="宋体" w:hAnsi="宋体"/>
          <w:color w:val="auto"/>
          <w:sz w:val="21"/>
          <w:szCs w:val="21"/>
        </w:rPr>
        <w:t>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4" w:name="_Toc1065"/>
      <w:bookmarkStart w:id="25" w:name="_Toc471299094"/>
      <w:r>
        <w:rPr>
          <w:rFonts w:hint="eastAsia" w:ascii="宋体" w:hAnsi="宋体" w:eastAsia="宋体" w:cs="宋体"/>
          <w:bCs/>
          <w:color w:val="auto"/>
          <w:sz w:val="28"/>
          <w:szCs w:val="28"/>
        </w:rPr>
        <w:t>（八）确定成交供应商与签订合同</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6" w:name="_Toc382"/>
      <w:bookmarkStart w:id="27" w:name="_Toc471299095"/>
      <w:r>
        <w:rPr>
          <w:rFonts w:hint="eastAsia" w:ascii="宋体" w:hAnsi="宋体" w:eastAsia="宋体" w:cs="宋体"/>
          <w:bCs/>
          <w:color w:val="auto"/>
          <w:sz w:val="28"/>
          <w:szCs w:val="28"/>
        </w:rPr>
        <w:t>（九）澄清及变更</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8" w:name="_Toc23222"/>
      <w:bookmarkStart w:id="29" w:name="_Toc471299096"/>
      <w:r>
        <w:rPr>
          <w:rFonts w:hint="eastAsia" w:ascii="宋体" w:hAnsi="宋体" w:eastAsia="宋体" w:cs="宋体"/>
          <w:bCs/>
          <w:color w:val="auto"/>
          <w:sz w:val="28"/>
          <w:szCs w:val="28"/>
        </w:rPr>
        <w:t>（十）验收</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0" w:name="_Toc23894"/>
      <w:bookmarkStart w:id="31" w:name="_Toc471299097"/>
      <w:r>
        <w:rPr>
          <w:rFonts w:hint="eastAsia" w:ascii="宋体" w:hAnsi="宋体" w:eastAsia="宋体" w:cs="宋体"/>
          <w:bCs/>
          <w:color w:val="auto"/>
          <w:sz w:val="28"/>
          <w:szCs w:val="28"/>
        </w:rPr>
        <w:t>（十一）质疑</w:t>
      </w:r>
      <w:bookmarkEnd w:id="30"/>
      <w:bookmarkEnd w:id="31"/>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霍山县市场监督管理局</w:t>
      </w:r>
      <w:r>
        <w:rPr>
          <w:rFonts w:hint="eastAsia" w:ascii="宋体" w:hAnsi="宋体" w:cs="宋体"/>
          <w:color w:val="auto"/>
          <w:kern w:val="10"/>
          <w:szCs w:val="21"/>
        </w:rPr>
        <w:t>投诉，</w:t>
      </w:r>
      <w:r>
        <w:rPr>
          <w:rFonts w:hint="eastAsia" w:ascii="宋体" w:hAnsi="宋体" w:cs="宋体"/>
          <w:bCs/>
          <w:color w:val="auto"/>
          <w:szCs w:val="21"/>
        </w:rPr>
        <w:t>同时将投诉书副本送安徽兴叶工程咨询有限公司。</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w:t>
      </w:r>
      <w:r>
        <w:rPr>
          <w:rFonts w:hint="eastAsia" w:ascii="宋体" w:hAnsi="宋体"/>
          <w:bCs/>
          <w:color w:val="auto"/>
          <w:sz w:val="21"/>
          <w:szCs w:val="21"/>
          <w:lang w:val="en-US" w:eastAsia="zh-CN"/>
        </w:rPr>
        <w:t>相关部门</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bookmarkEnd w:id="19"/>
    <w:p>
      <w:pPr>
        <w:pStyle w:val="40"/>
        <w:keepNext/>
        <w:keepLines/>
        <w:pageBreakBefore w:val="0"/>
        <w:widowControl w:val="0"/>
        <w:numPr>
          <w:ilvl w:val="0"/>
          <w:numId w:val="1"/>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28"/>
          <w:szCs w:val="28"/>
        </w:rPr>
      </w:pPr>
      <w:bookmarkStart w:id="32" w:name="_Toc16484_WPSOffice_Level1"/>
      <w:bookmarkStart w:id="33" w:name="_Toc12757"/>
      <w:bookmarkStart w:id="34" w:name="_Toc363199273"/>
      <w:r>
        <w:rPr>
          <w:rFonts w:hint="eastAsia"/>
          <w:color w:val="auto"/>
          <w:sz w:val="28"/>
          <w:szCs w:val="28"/>
        </w:rPr>
        <w:t>采购合同</w:t>
      </w:r>
    </w:p>
    <w:p>
      <w:pPr>
        <w:pStyle w:val="40"/>
        <w:keepNext/>
        <w:keepLines/>
        <w:pageBreakBefore w:val="0"/>
        <w:widowControl w:val="0"/>
        <w:numPr>
          <w:ilvl w:val="0"/>
          <w:numId w:val="0"/>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32"/>
          <w:szCs w:val="32"/>
        </w:rPr>
      </w:pPr>
      <w:r>
        <w:rPr>
          <w:rFonts w:hint="eastAsia"/>
          <w:color w:val="auto"/>
          <w:sz w:val="32"/>
          <w:szCs w:val="32"/>
        </w:rPr>
        <w:t>（</w:t>
      </w:r>
      <w:r>
        <w:rPr>
          <w:rFonts w:hint="eastAsia"/>
          <w:b/>
          <w:bCs/>
          <w:sz w:val="28"/>
          <w:szCs w:val="28"/>
        </w:rPr>
        <w:t>甲乙双方自行拟定</w:t>
      </w:r>
      <w:r>
        <w:rPr>
          <w:rFonts w:hint="eastAsia" w:ascii="Times New Roman" w:hAnsi="Times New Roman" w:eastAsia="宋体" w:cs="Times New Roman"/>
          <w:b/>
          <w:bCs/>
          <w:sz w:val="28"/>
          <w:szCs w:val="28"/>
          <w:lang w:eastAsia="zh-CN"/>
        </w:rPr>
        <w:t>，</w:t>
      </w:r>
      <w:r>
        <w:rPr>
          <w:rFonts w:hint="eastAsia" w:ascii="Times New Roman" w:hAnsi="Times New Roman" w:eastAsia="宋体" w:cs="Times New Roman"/>
          <w:b/>
          <w:bCs/>
          <w:sz w:val="28"/>
          <w:szCs w:val="28"/>
          <w:lang w:val="en-US" w:eastAsia="zh-CN"/>
        </w:rPr>
        <w:t>但不得有违背采购文件精神的条款。</w:t>
      </w:r>
      <w:r>
        <w:rPr>
          <w:rFonts w:hint="eastAsia"/>
          <w:color w:val="auto"/>
          <w:sz w:val="32"/>
          <w:szCs w:val="32"/>
        </w:rPr>
        <w:t>）</w:t>
      </w:r>
    </w:p>
    <w:p>
      <w:pPr>
        <w:pStyle w:val="2"/>
        <w:jc w:val="cente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tab/>
      </w:r>
    </w:p>
    <w:p>
      <w:pP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br w:type="page"/>
      </w:r>
    </w:p>
    <w:bookmarkEnd w:id="32"/>
    <w:bookmarkEnd w:id="33"/>
    <w:p>
      <w:pPr>
        <w:numPr>
          <w:ilvl w:val="0"/>
          <w:numId w:val="2"/>
        </w:numPr>
        <w:jc w:val="center"/>
        <w:outlineLvl w:val="0"/>
        <w:rPr>
          <w:rFonts w:hint="eastAsia" w:ascii="宋体" w:hAnsi="宋体" w:eastAsia="宋体" w:cs="宋体"/>
          <w:b/>
          <w:bCs w:val="0"/>
          <w:sz w:val="36"/>
          <w:szCs w:val="36"/>
          <w:lang w:eastAsia="zh-CN"/>
        </w:rPr>
      </w:pPr>
      <w:r>
        <w:rPr>
          <w:rFonts w:hint="eastAsia" w:ascii="宋体" w:hAnsi="宋体" w:eastAsia="宋体" w:cs="宋体"/>
          <w:b/>
          <w:bCs w:val="0"/>
          <w:sz w:val="36"/>
          <w:szCs w:val="36"/>
          <w:lang w:eastAsia="zh-CN"/>
        </w:rPr>
        <w:t>采购</w:t>
      </w:r>
      <w:r>
        <w:rPr>
          <w:rFonts w:hint="eastAsia" w:ascii="宋体" w:hAnsi="宋体" w:cs="宋体"/>
          <w:b/>
          <w:bCs w:val="0"/>
          <w:sz w:val="36"/>
          <w:szCs w:val="36"/>
          <w:lang w:val="en-US" w:eastAsia="zh-CN"/>
        </w:rPr>
        <w:t>货物</w:t>
      </w:r>
      <w:r>
        <w:rPr>
          <w:rFonts w:hint="eastAsia" w:ascii="宋体" w:hAnsi="宋体" w:eastAsia="宋体" w:cs="宋体"/>
          <w:b/>
          <w:bCs w:val="0"/>
          <w:sz w:val="36"/>
          <w:szCs w:val="36"/>
          <w:lang w:eastAsia="zh-CN"/>
        </w:rPr>
        <w:t>需求</w:t>
      </w:r>
    </w:p>
    <w:p>
      <w:pPr>
        <w:jc w:val="center"/>
        <w:rPr>
          <w:rFonts w:hint="eastAsia"/>
          <w:sz w:val="30"/>
          <w:szCs w:val="30"/>
          <w:lang w:val="en-US" w:eastAsia="zh-CN"/>
        </w:rPr>
      </w:pPr>
      <w:r>
        <w:rPr>
          <w:rFonts w:hint="eastAsia"/>
          <w:sz w:val="30"/>
          <w:szCs w:val="30"/>
          <w:lang w:val="en-US" w:eastAsia="zh-CN"/>
        </w:rPr>
        <w:t>规定时间内完成所需货物的印刷、运输、供货、详见采购明细表。</w:t>
      </w:r>
    </w:p>
    <w:tbl>
      <w:tblPr>
        <w:tblStyle w:val="18"/>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80"/>
        <w:gridCol w:w="1416"/>
        <w:gridCol w:w="564"/>
        <w:gridCol w:w="816"/>
        <w:gridCol w:w="698"/>
        <w:gridCol w:w="1421"/>
        <w:gridCol w:w="1421"/>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03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物料类别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物料名称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1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拓客物料、活动礼品</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普通水杯</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雨伞</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户型折页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矿泉水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高档抽纸盒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小电子扇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小书包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jc w:val="center"/>
        <w:rPr>
          <w:rFonts w:hint="eastAsia"/>
          <w:lang w:val="en-US" w:eastAsia="zh-CN"/>
        </w:rPr>
      </w:pPr>
      <w:r>
        <w:rPr>
          <w:rFonts w:hint="eastAsia"/>
          <w:lang w:val="en-US" w:eastAsia="zh-CN"/>
        </w:rPr>
        <w:br w:type="page"/>
      </w:r>
    </w:p>
    <w:p>
      <w:pPr>
        <w:pStyle w:val="6"/>
        <w:jc w:val="center"/>
        <w:rPr>
          <w:rFonts w:hint="eastAsia"/>
        </w:rPr>
      </w:pPr>
      <w:bookmarkStart w:id="35" w:name="_Toc4288_WPSOffice_Level1"/>
      <w:bookmarkStart w:id="36" w:name="_Toc11297"/>
      <w:r>
        <w:rPr>
          <w:rFonts w:hint="eastAsia" w:ascii="宋体" w:hAnsi="宋体" w:eastAsia="宋体" w:cs="宋体"/>
          <w:b/>
          <w:color w:val="auto"/>
          <w:kern w:val="0"/>
          <w:sz w:val="32"/>
          <w:szCs w:val="32"/>
          <w:lang w:val="en-US" w:eastAsia="zh-CN" w:bidi="ar-SA"/>
        </w:rPr>
        <w:t>五、响应文件格式</w:t>
      </w:r>
      <w:bookmarkEnd w:id="35"/>
      <w:bookmarkEnd w:id="36"/>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37" w:name="_Toc6546_WPSOffice_Level1"/>
      <w:r>
        <w:rPr>
          <w:rFonts w:hint="eastAsia" w:ascii="宋体" w:hAnsi="宋体" w:cs="宋体"/>
          <w:b/>
          <w:color w:val="auto"/>
          <w:sz w:val="32"/>
          <w:u w:val="single"/>
          <w:lang w:val="en-US" w:eastAsia="zh-CN"/>
        </w:rPr>
        <w:t xml:space="preserve">    </w:t>
      </w:r>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37"/>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38" w:name="_Toc12631_WPSOffice_Level1"/>
      <w:r>
        <w:rPr>
          <w:rFonts w:hint="eastAsia" w:ascii="宋体" w:hAnsi="宋体" w:eastAsia="宋体" w:cs="宋体"/>
          <w:b/>
          <w:color w:val="auto"/>
          <w:sz w:val="44"/>
          <w:szCs w:val="44"/>
        </w:rPr>
        <w:t>响</w:t>
      </w:r>
      <w:bookmarkEnd w:id="38"/>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39" w:name="_Toc13194_WPSOffice_Level1"/>
      <w:r>
        <w:rPr>
          <w:rFonts w:hint="eastAsia" w:ascii="宋体" w:hAnsi="宋体" w:eastAsia="宋体" w:cs="宋体"/>
          <w:b/>
          <w:color w:val="auto"/>
          <w:sz w:val="44"/>
          <w:szCs w:val="44"/>
        </w:rPr>
        <w:t>应</w:t>
      </w:r>
      <w:bookmarkEnd w:id="39"/>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0" w:name="_Toc28638_WPSOffice_Level1"/>
      <w:r>
        <w:rPr>
          <w:rFonts w:hint="eastAsia" w:ascii="宋体" w:hAnsi="宋体" w:eastAsia="宋体" w:cs="宋体"/>
          <w:b/>
          <w:color w:val="auto"/>
          <w:sz w:val="44"/>
          <w:szCs w:val="44"/>
        </w:rPr>
        <w:t>文</w:t>
      </w:r>
      <w:bookmarkEnd w:id="40"/>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1" w:name="_Toc21450_WPSOffice_Level1"/>
      <w:r>
        <w:rPr>
          <w:rFonts w:hint="eastAsia" w:ascii="宋体" w:hAnsi="宋体" w:eastAsia="宋体" w:cs="宋体"/>
          <w:b/>
          <w:color w:val="auto"/>
          <w:sz w:val="44"/>
          <w:szCs w:val="44"/>
        </w:rPr>
        <w:t>件</w:t>
      </w:r>
      <w:bookmarkEnd w:id="41"/>
    </w:p>
    <w:p>
      <w:pPr>
        <w:pStyle w:val="3"/>
        <w:jc w:val="center"/>
        <w:rPr>
          <w:rFonts w:ascii="黑体"/>
          <w:color w:val="auto"/>
          <w:sz w:val="44"/>
          <w:u w:val="single"/>
        </w:rPr>
      </w:pPr>
      <w:bookmarkStart w:id="42" w:name="_Toc30778_WPSOffice_Level1"/>
      <w:r>
        <w:rPr>
          <w:rFonts w:hint="eastAsia" w:ascii="黑体" w:hAnsi="Times New Roman" w:eastAsia="黑体"/>
          <w:color w:val="auto"/>
          <w:kern w:val="2"/>
          <w:sz w:val="32"/>
          <w:szCs w:val="22"/>
          <w:u w:val="single"/>
        </w:rPr>
        <w:t>正本（副本）</w:t>
      </w:r>
      <w:bookmarkEnd w:id="42"/>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3"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3"/>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4" w:name="_Toc19527_WPSOffice_Level1"/>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（盖单位章）</w:t>
      </w:r>
      <w:bookmarkEnd w:id="44"/>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5"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5"/>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6"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6"/>
    </w:p>
    <w:p>
      <w:pPr>
        <w:jc w:val="center"/>
        <w:rPr>
          <w:rFonts w:hint="eastAsia"/>
          <w:b/>
          <w:bCs/>
          <w:color w:val="auto"/>
          <w:sz w:val="28"/>
          <w:szCs w:val="28"/>
        </w:rPr>
      </w:pPr>
      <w:bookmarkStart w:id="47" w:name="_Toc19469_WPSOffice_Level1"/>
    </w:p>
    <w:p>
      <w:pPr>
        <w:jc w:val="center"/>
        <w:rPr>
          <w:rFonts w:hint="eastAsia"/>
          <w:b/>
          <w:bCs/>
          <w:color w:val="auto"/>
          <w:sz w:val="28"/>
          <w:szCs w:val="28"/>
        </w:rPr>
      </w:pPr>
      <w:r>
        <w:rPr>
          <w:rFonts w:hint="eastAsia"/>
          <w:b/>
          <w:bCs/>
          <w:color w:val="auto"/>
          <w:sz w:val="28"/>
          <w:szCs w:val="28"/>
        </w:rPr>
        <w:t>响应文件资料清单</w:t>
      </w:r>
      <w:bookmarkEnd w:id="47"/>
    </w:p>
    <w:p>
      <w:pPr>
        <w:adjustRightInd w:val="0"/>
        <w:snapToGrid w:val="0"/>
        <w:spacing w:line="240" w:lineRule="exact"/>
        <w:jc w:val="center"/>
        <w:rPr>
          <w:rFonts w:hint="eastAsia" w:ascii="宋体" w:hAnsi="宋体" w:eastAsia="宋体" w:cs="宋体"/>
          <w:b/>
          <w:color w:val="auto"/>
          <w:sz w:val="24"/>
        </w:rPr>
      </w:pP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41"/>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41"/>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lang w:val="en-US" w:eastAsia="zh-CN"/>
              </w:rPr>
              <w:t>相关服务</w:t>
            </w:r>
            <w:r>
              <w:rPr>
                <w:rFonts w:hint="eastAsia" w:ascii="宋体" w:hAnsi="宋体"/>
                <w:color w:val="auto"/>
                <w:sz w:val="21"/>
                <w:szCs w:val="21"/>
              </w:rPr>
              <w:t>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中小企业声明函等</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4"/>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48" w:name="_Toc471299103"/>
      <w:bookmarkStart w:id="49" w:name="_Toc5932"/>
      <w:r>
        <w:rPr>
          <w:rFonts w:hint="eastAsia" w:ascii="宋体" w:hAnsi="宋体" w:eastAsia="宋体" w:cs="宋体"/>
          <w:color w:val="auto"/>
          <w:sz w:val="21"/>
          <w:szCs w:val="21"/>
        </w:rPr>
        <w:t>附件</w:t>
      </w:r>
      <w:bookmarkEnd w:id="48"/>
      <w:bookmarkEnd w:id="49"/>
      <w:r>
        <w:rPr>
          <w:rFonts w:hint="eastAsia" w:ascii="宋体" w:hAnsi="宋体" w:cs="宋体"/>
          <w:color w:val="auto"/>
          <w:sz w:val="21"/>
          <w:szCs w:val="21"/>
          <w:lang w:eastAsia="zh-CN"/>
        </w:rPr>
        <w:t>一</w:t>
      </w:r>
    </w:p>
    <w:p>
      <w:pPr>
        <w:jc w:val="center"/>
        <w:rPr>
          <w:rFonts w:hint="eastAsia"/>
          <w:b/>
          <w:bCs/>
          <w:color w:val="auto"/>
          <w:sz w:val="28"/>
          <w:szCs w:val="28"/>
        </w:rPr>
      </w:pPr>
      <w:bookmarkStart w:id="50" w:name="_Toc10142_WPSOffice_Level1"/>
      <w:r>
        <w:rPr>
          <w:rFonts w:hint="eastAsia"/>
          <w:b/>
          <w:bCs/>
          <w:color w:val="auto"/>
          <w:sz w:val="28"/>
          <w:szCs w:val="28"/>
        </w:rPr>
        <w:t>供应商基本信息</w:t>
      </w:r>
      <w:bookmarkEnd w:id="50"/>
    </w:p>
    <w:p>
      <w:pPr>
        <w:pStyle w:val="2"/>
        <w:jc w:val="center"/>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w:t>
      </w:r>
      <w:r>
        <w:rPr>
          <w:rFonts w:hint="eastAsia" w:ascii="宋体" w:hAnsi="宋体" w:cs="宋体"/>
          <w:i w:val="0"/>
          <w:caps w:val="0"/>
          <w:color w:val="auto"/>
          <w:spacing w:val="0"/>
          <w:sz w:val="21"/>
          <w:szCs w:val="21"/>
          <w:shd w:val="clear" w:color="auto" w:fill="FFFFFF"/>
          <w:lang w:val="en-US" w:eastAsia="zh-CN"/>
        </w:rPr>
        <w:t>等其他相关证明材料复印件加盖公章。</w:t>
      </w:r>
    </w:p>
    <w:p>
      <w:pPr>
        <w:jc w:val="center"/>
        <w:rPr>
          <w:rFonts w:hint="eastAsia" w:eastAsia="宋体"/>
          <w:b/>
          <w:bCs/>
          <w:color w:val="auto"/>
          <w:sz w:val="28"/>
          <w:szCs w:val="28"/>
          <w:lang w:eastAsia="zh-CN"/>
        </w:rPr>
      </w:pPr>
      <w:bookmarkStart w:id="51" w:name="_Toc5936_WPSOffice_Level1"/>
      <w:r>
        <w:rPr>
          <w:rFonts w:hint="eastAsia"/>
          <w:b/>
          <w:bCs/>
          <w:color w:val="auto"/>
          <w:sz w:val="28"/>
          <w:szCs w:val="28"/>
          <w:lang w:eastAsia="zh-CN"/>
        </w:rPr>
        <w:t>（格式自拟）</w:t>
      </w:r>
      <w:bookmarkEnd w:id="51"/>
    </w:p>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52" w:name="_Toc31656"/>
      <w:bookmarkStart w:id="53" w:name="_Toc471299104"/>
      <w:r>
        <w:rPr>
          <w:rFonts w:hint="eastAsia" w:ascii="宋体" w:hAnsi="宋体" w:eastAsia="宋体" w:cs="宋体"/>
          <w:color w:val="auto"/>
          <w:sz w:val="21"/>
          <w:szCs w:val="21"/>
        </w:rPr>
        <w:t>附件</w:t>
      </w:r>
      <w:bookmarkEnd w:id="52"/>
      <w:bookmarkEnd w:id="53"/>
      <w:r>
        <w:rPr>
          <w:rFonts w:hint="eastAsia" w:ascii="宋体" w:hAnsi="宋体" w:cs="宋体"/>
          <w:color w:val="auto"/>
          <w:sz w:val="21"/>
          <w:szCs w:val="21"/>
          <w:lang w:eastAsia="zh-CN"/>
        </w:rPr>
        <w:t>二</w:t>
      </w:r>
    </w:p>
    <w:p>
      <w:pPr>
        <w:jc w:val="center"/>
        <w:rPr>
          <w:rFonts w:hint="eastAsia"/>
          <w:b/>
          <w:bCs/>
          <w:color w:val="auto"/>
          <w:sz w:val="28"/>
          <w:szCs w:val="28"/>
        </w:rPr>
      </w:pPr>
      <w:bookmarkStart w:id="54" w:name="_Toc8862_WPSOffice_Level1"/>
      <w:bookmarkStart w:id="55" w:name="_Toc471299105"/>
      <w:r>
        <w:rPr>
          <w:rFonts w:hint="eastAsia"/>
          <w:b/>
          <w:bCs/>
          <w:color w:val="auto"/>
          <w:sz w:val="28"/>
          <w:szCs w:val="28"/>
          <w:lang w:eastAsia="zh-CN"/>
        </w:rPr>
        <w:t>响应</w:t>
      </w:r>
      <w:r>
        <w:rPr>
          <w:rFonts w:hint="eastAsia"/>
          <w:b/>
          <w:bCs/>
          <w:color w:val="auto"/>
          <w:sz w:val="28"/>
          <w:szCs w:val="28"/>
        </w:rPr>
        <w:t>授权书</w:t>
      </w:r>
      <w:bookmarkEnd w:id="54"/>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56" w:name="_Toc26907"/>
      <w:r>
        <w:rPr>
          <w:rFonts w:hint="eastAsia" w:ascii="宋体" w:hAnsi="宋体" w:eastAsia="宋体" w:cs="宋体"/>
          <w:color w:val="auto"/>
          <w:sz w:val="21"/>
          <w:szCs w:val="21"/>
        </w:rPr>
        <w:t>附件</w:t>
      </w:r>
      <w:bookmarkEnd w:id="55"/>
      <w:bookmarkEnd w:id="56"/>
      <w:r>
        <w:rPr>
          <w:rFonts w:hint="eastAsia" w:ascii="宋体" w:hAnsi="宋体" w:cs="宋体"/>
          <w:color w:val="auto"/>
          <w:sz w:val="21"/>
          <w:szCs w:val="21"/>
          <w:lang w:eastAsia="zh-CN"/>
        </w:rPr>
        <w:t>三</w:t>
      </w:r>
    </w:p>
    <w:p>
      <w:pPr>
        <w:jc w:val="center"/>
        <w:rPr>
          <w:rFonts w:hint="eastAsia"/>
          <w:b/>
          <w:bCs/>
          <w:color w:val="auto"/>
          <w:sz w:val="28"/>
          <w:szCs w:val="28"/>
        </w:rPr>
      </w:pPr>
      <w:bookmarkStart w:id="57" w:name="_Toc516969098"/>
      <w:bookmarkStart w:id="58" w:name="_Toc148501698"/>
      <w:bookmarkStart w:id="59" w:name="_Toc3858_WPSOffice_Level1"/>
      <w:r>
        <w:rPr>
          <w:rFonts w:hint="eastAsia"/>
          <w:b/>
          <w:bCs/>
          <w:color w:val="auto"/>
          <w:sz w:val="28"/>
          <w:szCs w:val="28"/>
        </w:rPr>
        <w:t>响应函</w:t>
      </w:r>
      <w:bookmarkEnd w:id="57"/>
      <w:bookmarkEnd w:id="58"/>
      <w:bookmarkEnd w:id="59"/>
    </w:p>
    <w:p>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w:t>
      </w:r>
      <w:r>
        <w:rPr>
          <w:rFonts w:hint="eastAsia" w:ascii="宋体" w:hAnsi="宋体"/>
          <w:color w:val="auto"/>
          <w:sz w:val="21"/>
          <w:szCs w:val="21"/>
          <w:lang w:eastAsia="zh-CN"/>
        </w:rPr>
        <w:t>服务</w:t>
      </w:r>
      <w:r>
        <w:rPr>
          <w:rFonts w:hint="eastAsia" w:ascii="宋体" w:hAnsi="宋体"/>
          <w:color w:val="auto"/>
          <w:sz w:val="21"/>
          <w:szCs w:val="21"/>
        </w:rPr>
        <w:t>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60" w:name="_Toc471299106"/>
      <w:bookmarkStart w:id="61" w:name="_Toc417045478"/>
      <w:bookmarkStart w:id="62" w:name="_Toc30711"/>
      <w:r>
        <w:rPr>
          <w:rFonts w:hint="eastAsia" w:ascii="宋体" w:hAnsi="宋体" w:eastAsia="宋体" w:cs="宋体"/>
          <w:color w:val="auto"/>
          <w:sz w:val="21"/>
          <w:szCs w:val="21"/>
        </w:rPr>
        <w:t>附件</w:t>
      </w:r>
      <w:bookmarkEnd w:id="60"/>
      <w:bookmarkEnd w:id="61"/>
      <w:bookmarkEnd w:id="62"/>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3" w:name="_Toc1513_WPSOffice_Level1"/>
      <w:r>
        <w:rPr>
          <w:rFonts w:hint="eastAsia"/>
          <w:b/>
          <w:bCs/>
          <w:color w:val="auto"/>
          <w:sz w:val="28"/>
          <w:szCs w:val="28"/>
          <w:lang w:val="zh-CN"/>
        </w:rPr>
        <w:t>无重大违法记录声明函</w:t>
      </w:r>
      <w:bookmarkEnd w:id="63"/>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4" w:name="_Toc29566_WPSOffice_Level1"/>
      <w:r>
        <w:rPr>
          <w:rFonts w:hint="eastAsia"/>
          <w:b/>
          <w:bCs/>
          <w:color w:val="auto"/>
          <w:sz w:val="28"/>
          <w:szCs w:val="28"/>
          <w:lang w:val="zh-CN"/>
        </w:rPr>
        <w:t>无不良信用记录承诺函</w:t>
      </w:r>
      <w:bookmarkEnd w:id="6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5" w:name="_Toc363199274"/>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6" w:name="_Toc471299107"/>
      <w:r>
        <w:rPr>
          <w:rFonts w:hint="eastAsia"/>
          <w:color w:val="auto"/>
          <w:sz w:val="24"/>
          <w:szCs w:val="24"/>
        </w:rPr>
        <w:br w:type="page"/>
      </w:r>
      <w:bookmarkStart w:id="67" w:name="_Toc3574"/>
      <w:r>
        <w:rPr>
          <w:rFonts w:hint="eastAsia" w:ascii="宋体" w:hAnsi="宋体" w:eastAsia="宋体" w:cs="宋体"/>
          <w:color w:val="auto"/>
          <w:sz w:val="21"/>
          <w:szCs w:val="21"/>
        </w:rPr>
        <w:t>附件</w:t>
      </w:r>
      <w:bookmarkEnd w:id="65"/>
      <w:bookmarkEnd w:id="66"/>
      <w:bookmarkEnd w:id="67"/>
      <w:r>
        <w:rPr>
          <w:rFonts w:hint="eastAsia" w:ascii="宋体" w:hAnsi="宋体" w:cs="宋体"/>
          <w:color w:val="auto"/>
          <w:sz w:val="21"/>
          <w:szCs w:val="21"/>
          <w:lang w:eastAsia="zh-CN"/>
        </w:rPr>
        <w:t>五</w:t>
      </w:r>
    </w:p>
    <w:p>
      <w:pPr>
        <w:pStyle w:val="6"/>
        <w:spacing w:before="0" w:after="0" w:line="560" w:lineRule="exact"/>
        <w:jc w:val="center"/>
        <w:rPr>
          <w:rFonts w:ascii="宋体" w:hAnsi="宋体" w:eastAsia="宋体" w:cs="宋体"/>
          <w:sz w:val="24"/>
          <w:szCs w:val="24"/>
          <w:lang w:val="zh-CN"/>
        </w:rPr>
      </w:pPr>
      <w:bookmarkStart w:id="68" w:name="_Toc18402"/>
      <w:bookmarkStart w:id="69" w:name="_Toc25238"/>
      <w:bookmarkStart w:id="70" w:name="_Toc30075"/>
      <w:r>
        <w:rPr>
          <w:rFonts w:hint="eastAsia" w:ascii="宋体" w:hAnsi="宋体" w:eastAsia="宋体" w:cs="宋体"/>
          <w:sz w:val="24"/>
          <w:szCs w:val="24"/>
          <w:lang w:val="zh-CN"/>
        </w:rPr>
        <w:t>响应情况表</w:t>
      </w:r>
      <w:bookmarkEnd w:id="68"/>
      <w:bookmarkEnd w:id="69"/>
      <w:bookmarkEnd w:id="70"/>
    </w:p>
    <w:p>
      <w:pPr>
        <w:jc w:val="center"/>
        <w:rPr>
          <w:rFonts w:ascii="宋体" w:hAnsi="宋体" w:cs="宋体"/>
          <w:bCs/>
          <w:sz w:val="24"/>
          <w:szCs w:val="24"/>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pPr>
              <w:jc w:val="center"/>
              <w:rPr>
                <w:rFonts w:ascii="宋体" w:hAnsi="宋体" w:cs="宋体"/>
                <w:b/>
                <w:sz w:val="24"/>
                <w:szCs w:val="21"/>
              </w:rPr>
            </w:pPr>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pPr>
              <w:jc w:val="center"/>
              <w:rPr>
                <w:rFonts w:ascii="宋体" w:hAnsi="宋体" w:cs="宋体"/>
                <w:b/>
                <w:sz w:val="24"/>
                <w:szCs w:val="21"/>
              </w:rPr>
            </w:pPr>
            <w:r>
              <w:rPr>
                <w:rFonts w:hint="eastAsia" w:ascii="宋体" w:hAnsi="宋体" w:cs="宋体"/>
                <w:b/>
                <w:sz w:val="24"/>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pPr>
              <w:jc w:val="center"/>
              <w:rPr>
                <w:rFonts w:ascii="宋体" w:hAnsi="宋体" w:cs="宋体"/>
                <w:b/>
                <w:sz w:val="24"/>
                <w:szCs w:val="21"/>
              </w:rPr>
            </w:pPr>
            <w:r>
              <w:rPr>
                <w:rFonts w:hint="eastAsia" w:ascii="宋体" w:hAnsi="宋体" w:cs="宋体"/>
                <w:b/>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794" w:type="dxa"/>
            <w:noWrap w:val="0"/>
            <w:vAlign w:val="center"/>
          </w:tcPr>
          <w:p>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bl>
    <w:p>
      <w:pPr>
        <w:snapToGrid w:val="0"/>
        <w:spacing w:line="460" w:lineRule="exact"/>
        <w:rPr>
          <w:rFonts w:hint="eastAsia" w:ascii="宋体" w:hAnsi="宋体" w:cs="宋体"/>
          <w:b/>
          <w:bCs/>
          <w:sz w:val="24"/>
          <w:szCs w:val="24"/>
        </w:rPr>
      </w:pPr>
      <w:bookmarkStart w:id="71" w:name="_Toc27567"/>
      <w:bookmarkStart w:id="72" w:name="_Toc471299110"/>
    </w:p>
    <w:p>
      <w:pPr>
        <w:snapToGrid w:val="0"/>
        <w:spacing w:line="460" w:lineRule="exact"/>
        <w:rPr>
          <w:rFonts w:hint="eastAsia" w:ascii="宋体" w:hAnsi="宋体" w:cs="宋体"/>
          <w:b/>
          <w:bCs/>
          <w:sz w:val="24"/>
          <w:szCs w:val="24"/>
        </w:rPr>
      </w:pPr>
    </w:p>
    <w:p>
      <w:pPr>
        <w:snapToGrid w:val="0"/>
        <w:spacing w:line="460" w:lineRule="exact"/>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公</w:t>
      </w:r>
      <w:r>
        <w:rPr>
          <w:rFonts w:hint="eastAsia" w:ascii="宋体" w:hAnsi="宋体" w:cs="宋体"/>
          <w:b/>
          <w:bCs/>
          <w:sz w:val="24"/>
          <w:szCs w:val="24"/>
        </w:rPr>
        <w:t>章：</w:t>
      </w:r>
    </w:p>
    <w:p>
      <w:pPr>
        <w:spacing w:line="460" w:lineRule="exact"/>
        <w:jc w:val="left"/>
        <w:rPr>
          <w:rFonts w:ascii="宋体" w:hAnsi="宋体" w:cs="宋体"/>
          <w:sz w:val="24"/>
          <w:szCs w:val="24"/>
        </w:rPr>
      </w:pPr>
      <w:r>
        <w:rPr>
          <w:rFonts w:hint="eastAsia" w:ascii="宋体" w:hAnsi="宋体" w:cs="宋体"/>
          <w:b/>
          <w:bCs/>
          <w:sz w:val="24"/>
          <w:szCs w:val="24"/>
        </w:rPr>
        <w:t>日期：   年   月   日</w:t>
      </w:r>
    </w:p>
    <w:p>
      <w:pPr>
        <w:rPr>
          <w:rFonts w:hint="eastAsia" w:ascii="宋体" w:hAnsi="宋体" w:cs="宋体"/>
          <w:sz w:val="24"/>
          <w:szCs w:val="28"/>
        </w:rPr>
      </w:pPr>
    </w:p>
    <w:p>
      <w:pPr>
        <w:rPr>
          <w:rFonts w:hint="eastAsia"/>
        </w:rPr>
      </w:pPr>
      <w:r>
        <w:rPr>
          <w:rFonts w:hint="eastAsia" w:ascii="宋体" w:hAnsi="宋体" w:cs="宋体"/>
          <w:sz w:val="24"/>
          <w:szCs w:val="28"/>
        </w:rPr>
        <w:t>注：付款及服务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期等均应响应</w:t>
      </w:r>
      <w:r>
        <w:rPr>
          <w:rFonts w:hint="eastAsia" w:ascii="宋体" w:hAnsi="宋体" w:cs="宋体"/>
          <w:sz w:val="24"/>
          <w:szCs w:val="28"/>
          <w:lang w:val="en-US" w:eastAsia="zh-CN"/>
        </w:rPr>
        <w:t>询价</w:t>
      </w:r>
      <w:r>
        <w:rPr>
          <w:rFonts w:hint="eastAsia" w:ascii="宋体" w:hAnsi="宋体" w:cs="宋体"/>
          <w:sz w:val="24"/>
          <w:szCs w:val="28"/>
        </w:rPr>
        <w:t>文件要求。</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left"/>
        <w:rPr>
          <w:rFonts w:hint="eastAsia"/>
          <w:lang w:eastAsia="zh-CN"/>
        </w:rPr>
      </w:pPr>
      <w:r>
        <w:rPr>
          <w:rFonts w:hint="eastAsia" w:ascii="宋体" w:hAnsi="宋体" w:eastAsia="宋体" w:cs="宋体"/>
          <w:b/>
          <w:bCs/>
          <w:color w:val="auto"/>
          <w:kern w:val="2"/>
          <w:sz w:val="21"/>
          <w:szCs w:val="21"/>
          <w:lang w:val="en-US" w:eastAsia="zh-CN" w:bidi="ar-SA"/>
        </w:rPr>
        <w:t>附件</w:t>
      </w:r>
      <w:bookmarkEnd w:id="71"/>
      <w:bookmarkEnd w:id="72"/>
      <w:r>
        <w:rPr>
          <w:rFonts w:hint="eastAsia" w:ascii="宋体" w:hAnsi="宋体" w:eastAsia="宋体" w:cs="宋体"/>
          <w:b/>
          <w:bCs/>
          <w:color w:val="auto"/>
          <w:kern w:val="2"/>
          <w:sz w:val="21"/>
          <w:szCs w:val="21"/>
          <w:lang w:val="en-US" w:eastAsia="zh-CN" w:bidi="ar-SA"/>
        </w:rPr>
        <w:t>六</w:t>
      </w:r>
      <w:bookmarkStart w:id="73" w:name="_Toc32017"/>
      <w:r>
        <w:rPr>
          <w:rFonts w:hint="eastAsia" w:ascii="宋体" w:hAnsi="宋体" w:cs="宋体"/>
          <w:b/>
          <w:bCs/>
          <w:color w:val="auto"/>
          <w:kern w:val="2"/>
          <w:sz w:val="21"/>
          <w:szCs w:val="21"/>
          <w:lang w:val="en-US" w:eastAsia="zh-CN" w:bidi="ar-SA"/>
        </w:rPr>
        <w:t xml:space="preserve">                                </w:t>
      </w:r>
      <w:r>
        <w:rPr>
          <w:rFonts w:hint="eastAsia"/>
          <w:b/>
          <w:bCs/>
          <w:color w:val="auto"/>
          <w:sz w:val="28"/>
          <w:szCs w:val="28"/>
          <w:lang w:val="zh-CN" w:eastAsia="zh-CN"/>
        </w:rPr>
        <w:t>（</w:t>
      </w:r>
      <w:r>
        <w:rPr>
          <w:rFonts w:hint="eastAsia"/>
          <w:b/>
          <w:bCs/>
          <w:color w:val="auto"/>
          <w:sz w:val="28"/>
          <w:szCs w:val="28"/>
          <w:lang w:val="en-US" w:eastAsia="zh-CN"/>
        </w:rPr>
        <w:t>一</w:t>
      </w:r>
      <w:r>
        <w:rPr>
          <w:rFonts w:hint="eastAsia"/>
          <w:b/>
          <w:bCs/>
          <w:color w:val="auto"/>
          <w:sz w:val="28"/>
          <w:szCs w:val="28"/>
          <w:lang w:val="zh-CN" w:eastAsia="zh-CN"/>
        </w:rPr>
        <w:t>）响应</w:t>
      </w:r>
      <w:r>
        <w:rPr>
          <w:rFonts w:hint="eastAsia"/>
          <w:b/>
          <w:bCs/>
          <w:color w:val="auto"/>
          <w:sz w:val="28"/>
          <w:szCs w:val="28"/>
          <w:lang w:val="zh-CN"/>
        </w:rPr>
        <w:t>报价书</w:t>
      </w:r>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p>
          <w:p>
            <w:pPr>
              <w:spacing w:line="440" w:lineRule="exact"/>
              <w:ind w:right="-670"/>
              <w:rPr>
                <w:rFonts w:hint="eastAsia"/>
              </w:rPr>
            </w:pPr>
            <w:r>
              <w:rPr>
                <w:rFonts w:hint="eastAsia"/>
              </w:rPr>
              <w:t xml:space="preserve">小写：                          元 </w:t>
            </w:r>
          </w:p>
          <w:p>
            <w:pPr>
              <w:spacing w:line="440" w:lineRule="exact"/>
              <w:ind w:right="-670"/>
              <w:rPr>
                <w:rFonts w:hint="eastAsia"/>
              </w:rPr>
            </w:pPr>
          </w:p>
          <w:p>
            <w:pPr>
              <w:spacing w:line="440" w:lineRule="exact"/>
              <w:ind w:right="-670"/>
              <w:rPr>
                <w:rFonts w:hint="eastAsia"/>
              </w:rPr>
            </w:pPr>
            <w:r>
              <w:rPr>
                <w:rFonts w:hint="eastAsia"/>
              </w:rPr>
              <w:t>大写：                          元</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供货（服务）期</w:t>
            </w:r>
          </w:p>
          <w:p>
            <w:pPr>
              <w:spacing w:line="44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付款方式</w:t>
            </w:r>
          </w:p>
          <w:p>
            <w:pPr>
              <w:spacing w:line="440" w:lineRule="exact"/>
              <w:jc w:val="center"/>
              <w:rPr>
                <w:rFonts w:hint="eastAsia"/>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rPr>
          <w:rFonts w:hint="eastAsia" w:ascii="宋体" w:hAnsi="宋体" w:cs="宋体"/>
          <w:color w:val="auto"/>
          <w:szCs w:val="21"/>
        </w:rPr>
      </w:pP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numPr>
          <w:ilvl w:val="0"/>
          <w:numId w:val="3"/>
        </w:numPr>
        <w:adjustRightInd w:val="0"/>
        <w:snapToGrid w:val="0"/>
        <w:spacing w:line="320" w:lineRule="auto"/>
        <w:ind w:left="150" w:leftChars="0" w:firstLine="490" w:firstLineChars="0"/>
        <w:jc w:val="left"/>
        <w:rPr>
          <w:rFonts w:hint="eastAsia" w:ascii="宋体" w:hAnsi="宋体" w:cs="宋体"/>
          <w:bCs/>
          <w:color w:val="auto"/>
          <w:szCs w:val="21"/>
        </w:rPr>
      </w:pP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pStyle w:val="40"/>
        <w:keepNext/>
        <w:keepLines/>
        <w:pageBreakBefore w:val="0"/>
        <w:widowControl w:val="0"/>
        <w:kinsoku/>
        <w:wordWrap/>
        <w:overflowPunct/>
        <w:topLinePunct w:val="0"/>
        <w:autoSpaceDE/>
        <w:autoSpaceDN/>
        <w:bidi w:val="0"/>
        <w:adjustRightInd w:val="0"/>
        <w:snapToGrid/>
        <w:spacing w:before="0" w:after="0" w:line="500" w:lineRule="exact"/>
        <w:ind w:firstLine="632" w:firstLineChars="300"/>
        <w:jc w:val="both"/>
        <w:textAlignment w:val="baseline"/>
        <w:outlineLvl w:val="9"/>
        <w:rPr>
          <w:rFonts w:hint="eastAsia"/>
        </w:rPr>
      </w:pPr>
      <w:r>
        <w:rPr>
          <w:rFonts w:hint="eastAsia" w:cs="Times New Roman"/>
          <w:kern w:val="2"/>
          <w:sz w:val="21"/>
          <w:szCs w:val="22"/>
          <w:lang w:val="en-US" w:eastAsia="zh-CN" w:bidi="ar-SA"/>
        </w:rPr>
        <w:t>3</w:t>
      </w:r>
      <w:r>
        <w:rPr>
          <w:rFonts w:hint="eastAsia" w:ascii="宋体" w:hAnsi="宋体" w:eastAsia="宋体" w:cs="Times New Roman"/>
          <w:kern w:val="2"/>
          <w:sz w:val="21"/>
          <w:szCs w:val="22"/>
          <w:lang w:val="en-US" w:eastAsia="zh-CN" w:bidi="ar-SA"/>
        </w:rPr>
        <w:t>、响应报价应含有所投</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的税费（如关税、进口</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及其所用原材料、各种国内、外税费等）及包装、运至最终目的地的运输、保险、现场落地、安装调试、检测验收、培训和交付后规定免费维保期内维保等环节所发生的一切费用。</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lang w:eastAsia="zh-CN"/>
        </w:rPr>
        <w:t>供应商</w:t>
      </w:r>
      <w:r>
        <w:rPr>
          <w:rFonts w:hint="eastAsia" w:ascii="宋体" w:hAnsi="宋体" w:cs="宋体"/>
          <w:color w:val="auto"/>
          <w:szCs w:val="21"/>
        </w:rPr>
        <w:t>（公章）：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rPr>
          <w:rFonts w:hint="eastAsia" w:ascii="宋体" w:hAnsi="宋体" w:cs="宋体"/>
          <w:color w:val="auto"/>
          <w:szCs w:val="21"/>
        </w:rPr>
      </w:pPr>
      <w:r>
        <w:rPr>
          <w:rFonts w:hint="eastAsia" w:ascii="宋体" w:hAnsi="宋体" w:cs="宋体"/>
          <w:color w:val="auto"/>
          <w:szCs w:val="21"/>
        </w:rPr>
        <w:br w:type="page"/>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default"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（二）分项目报价表</w:t>
      </w:r>
    </w:p>
    <w:tbl>
      <w:tblPr>
        <w:tblStyle w:val="1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序号</w:t>
            </w:r>
          </w:p>
        </w:tc>
        <w:tc>
          <w:tcPr>
            <w:tcW w:w="1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单位</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pStyle w:val="4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其他费用</w:t>
            </w:r>
          </w:p>
        </w:tc>
        <w:tc>
          <w:tcPr>
            <w:tcW w:w="1981" w:type="dxa"/>
            <w:tcBorders>
              <w:top w:val="single" w:color="auto" w:sz="4" w:space="0"/>
              <w:left w:val="single" w:color="auto" w:sz="4" w:space="0"/>
              <w:bottom w:val="single" w:color="auto" w:sz="4" w:space="0"/>
              <w:right w:val="single" w:color="auto" w:sz="4" w:space="0"/>
            </w:tcBorders>
            <w:vAlign w:val="center"/>
          </w:tcPr>
          <w:p>
            <w:pPr>
              <w:pStyle w:val="41"/>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合计报价</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优惠率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p>
        </w:tc>
      </w:tr>
    </w:tbl>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w:t>
      </w:r>
      <w:r>
        <w:rPr>
          <w:rFonts w:hint="eastAsia" w:ascii="宋体" w:hAnsi="宋体" w:cs="宋体"/>
          <w:color w:val="000000" w:themeColor="text1"/>
          <w:sz w:val="21"/>
          <w:szCs w:val="21"/>
          <w:lang w:val="en-US" w:eastAsia="zh-CN"/>
          <w14:textFill>
            <w14:solidFill>
              <w14:schemeClr w14:val="tx1"/>
            </w14:solidFill>
          </w14:textFill>
        </w:rPr>
        <w:t>盖</w:t>
      </w:r>
      <w:r>
        <w:rPr>
          <w:rFonts w:hint="eastAsia" w:ascii="宋体" w:hAnsi="宋体" w:eastAsia="宋体" w:cs="宋体"/>
          <w:color w:val="000000" w:themeColor="text1"/>
          <w:sz w:val="21"/>
          <w:szCs w:val="21"/>
          <w14:textFill>
            <w14:solidFill>
              <w14:schemeClr w14:val="tx1"/>
            </w14:solidFill>
          </w14:textFill>
        </w:rPr>
        <w:t>章：日期：</w:t>
      </w:r>
    </w:p>
    <w:p>
      <w:pPr>
        <w:spacing w:line="360" w:lineRule="auto"/>
        <w:rPr>
          <w:rFonts w:hint="eastAsia" w:ascii="宋体" w:hAnsi="宋体" w:eastAsia="宋体" w:cs="宋体"/>
          <w:color w:val="000000" w:themeColor="text1"/>
          <w:sz w:val="21"/>
          <w:szCs w:val="21"/>
          <w14:textFill>
            <w14:solidFill>
              <w14:schemeClr w14:val="tx1"/>
            </w14:solidFill>
          </w14:textFill>
        </w:rPr>
      </w:pPr>
    </w:p>
    <w:p>
      <w:pPr>
        <w:spacing w:line="560" w:lineRule="exact"/>
        <w:ind w:firstLine="420" w:firstLineChars="200"/>
        <w:jc w:val="left"/>
        <w:rPr>
          <w:rFonts w:hint="eastAsia" w:ascii="宋体" w:hAnsi="宋体" w:cs="宋体"/>
          <w:color w:val="FF0000"/>
          <w:sz w:val="24"/>
          <w:szCs w:val="24"/>
          <w:lang w:eastAsia="zh-CN"/>
        </w:rPr>
      </w:pPr>
      <w:r>
        <w:rPr>
          <w:rFonts w:hint="eastAsia" w:ascii="宋体" w:hAnsi="宋体" w:eastAsia="宋体" w:cs="宋体"/>
          <w:color w:val="000000" w:themeColor="text1"/>
          <w:sz w:val="21"/>
          <w:szCs w:val="21"/>
          <w14:textFill>
            <w14:solidFill>
              <w14:schemeClr w14:val="tx1"/>
            </w14:solidFill>
          </w14:textFill>
        </w:rPr>
        <w:t>备注：请供应商按以上格式认真填写，不得随意更改型号，如填写错误以</w:t>
      </w:r>
      <w:r>
        <w:rPr>
          <w:rFonts w:hint="eastAsia" w:ascii="宋体" w:hAnsi="宋体" w:cs="宋体"/>
          <w:color w:val="000000" w:themeColor="text1"/>
          <w:sz w:val="21"/>
          <w:szCs w:val="21"/>
          <w:lang w:val="en-US" w:eastAsia="zh-CN"/>
          <w14:textFill>
            <w14:solidFill>
              <w14:schemeClr w14:val="tx1"/>
            </w14:solidFill>
          </w14:textFill>
        </w:rPr>
        <w:t>询价</w:t>
      </w:r>
      <w:r>
        <w:rPr>
          <w:rFonts w:hint="eastAsia" w:ascii="宋体" w:hAnsi="宋体" w:eastAsia="宋体" w:cs="宋体"/>
          <w:color w:val="000000" w:themeColor="text1"/>
          <w:sz w:val="21"/>
          <w:szCs w:val="21"/>
          <w14:textFill>
            <w14:solidFill>
              <w14:schemeClr w14:val="tx1"/>
            </w14:solidFill>
          </w14:textFill>
        </w:rPr>
        <w:t>文件要求为准。</w:t>
      </w:r>
      <w:r>
        <w:rPr>
          <w:rFonts w:hint="eastAsia" w:ascii="宋体" w:hAnsi="宋体" w:eastAsia="宋体" w:cs="宋体"/>
          <w:color w:val="000000" w:themeColor="text1"/>
          <w:sz w:val="21"/>
          <w:szCs w:val="21"/>
          <w:lang w:eastAsia="zh-CN"/>
          <w14:textFill>
            <w14:solidFill>
              <w14:schemeClr w14:val="tx1"/>
            </w14:solidFill>
          </w14:textFill>
        </w:rPr>
        <w:t>供应商参考采购需求项目</w:t>
      </w:r>
      <w:r>
        <w:rPr>
          <w:rFonts w:hint="eastAsia" w:ascii="宋体" w:hAnsi="宋体" w:eastAsia="宋体" w:cs="宋体"/>
          <w:color w:val="000000" w:themeColor="text1"/>
          <w:sz w:val="21"/>
          <w:szCs w:val="21"/>
          <w:lang w:val="en-US" w:eastAsia="zh-CN"/>
          <w14:textFill>
            <w14:solidFill>
              <w14:schemeClr w14:val="tx1"/>
            </w14:solidFill>
          </w14:textFill>
        </w:rPr>
        <w:t>分项报价单</w:t>
      </w:r>
      <w:r>
        <w:rPr>
          <w:rFonts w:hint="eastAsia" w:ascii="宋体" w:hAnsi="宋体" w:eastAsia="宋体" w:cs="宋体"/>
          <w:color w:val="000000" w:themeColor="text1"/>
          <w:sz w:val="21"/>
          <w:szCs w:val="21"/>
          <w:lang w:eastAsia="zh-CN"/>
          <w14:textFill>
            <w14:solidFill>
              <w14:schemeClr w14:val="tx1"/>
            </w14:solidFill>
          </w14:textFill>
        </w:rPr>
        <w:t>汇总。</w:t>
      </w:r>
    </w:p>
    <w:p>
      <w:pPr>
        <w:pStyle w:val="2"/>
        <w:rPr>
          <w:rFonts w:hint="eastAsia"/>
          <w:lang w:eastAsia="zh-CN"/>
        </w:rPr>
      </w:pPr>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r>
        <w:rPr>
          <w:rFonts w:hint="eastAsia" w:ascii="宋体" w:hAnsi="宋体" w:eastAsia="宋体" w:cs="宋体"/>
          <w:color w:val="auto"/>
          <w:sz w:val="21"/>
          <w:szCs w:val="21"/>
        </w:rPr>
        <w:t>附件</w:t>
      </w:r>
      <w:bookmarkEnd w:id="73"/>
      <w:r>
        <w:rPr>
          <w:rFonts w:hint="eastAsia" w:ascii="宋体" w:hAnsi="宋体" w:cs="宋体"/>
          <w:color w:val="auto"/>
          <w:sz w:val="21"/>
          <w:szCs w:val="21"/>
          <w:lang w:eastAsia="zh-CN"/>
        </w:rPr>
        <w:t>七</w:t>
      </w:r>
    </w:p>
    <w:p>
      <w:pPr>
        <w:pStyle w:val="6"/>
        <w:spacing w:before="0" w:after="0" w:line="560" w:lineRule="exact"/>
        <w:jc w:val="center"/>
        <w:rPr>
          <w:rFonts w:ascii="宋体" w:hAnsi="宋体" w:eastAsia="宋体" w:cs="宋体"/>
          <w:sz w:val="24"/>
          <w:szCs w:val="24"/>
        </w:rPr>
      </w:pPr>
      <w:bookmarkStart w:id="74" w:name="_Toc1624"/>
      <w:bookmarkStart w:id="75" w:name="_Toc18625"/>
      <w:bookmarkStart w:id="76" w:name="_Toc30527"/>
      <w:bookmarkStart w:id="77" w:name="_Toc27705"/>
      <w:r>
        <w:rPr>
          <w:rFonts w:hint="eastAsia" w:ascii="宋体" w:hAnsi="宋体" w:eastAsia="宋体" w:cs="宋体"/>
          <w:sz w:val="24"/>
          <w:szCs w:val="24"/>
        </w:rPr>
        <w:t>相关服务承诺函</w:t>
      </w:r>
      <w:bookmarkEnd w:id="74"/>
      <w:bookmarkEnd w:id="75"/>
      <w:bookmarkEnd w:id="76"/>
    </w:p>
    <w:p>
      <w:pPr>
        <w:jc w:val="center"/>
        <w:rPr>
          <w:rFonts w:ascii="宋体" w:hAnsi="宋体" w:cs="宋体"/>
          <w:sz w:val="24"/>
          <w:szCs w:val="28"/>
        </w:rPr>
      </w:pPr>
    </w:p>
    <w:p>
      <w:pPr>
        <w:jc w:val="center"/>
        <w:rPr>
          <w:rFonts w:ascii="宋体" w:hAnsi="宋体" w:cs="宋体"/>
          <w:sz w:val="24"/>
          <w:szCs w:val="28"/>
        </w:rPr>
      </w:pPr>
      <w:r>
        <w:rPr>
          <w:rFonts w:hint="eastAsia" w:ascii="宋体" w:hAnsi="宋体" w:cs="宋体"/>
          <w:sz w:val="24"/>
          <w:szCs w:val="28"/>
        </w:rPr>
        <w:t>(供应商可自行制作格式)</w:t>
      </w:r>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bookmarkEnd w:id="77"/>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78" w:name="_Toc1950_WPSOffice_Level1"/>
      <w:r>
        <w:rPr>
          <w:rFonts w:hint="eastAsia"/>
          <w:b/>
          <w:bCs/>
          <w:color w:val="auto"/>
          <w:sz w:val="28"/>
          <w:szCs w:val="28"/>
          <w:lang w:val="zh-CN"/>
        </w:rPr>
        <w:t>询价文件要求和供应商认为需要提供的其它说明和资料</w:t>
      </w:r>
      <w:bookmarkEnd w:id="78"/>
    </w:p>
    <w:p>
      <w:pPr>
        <w:tabs>
          <w:tab w:val="left" w:pos="4620"/>
        </w:tabs>
        <w:spacing w:line="560" w:lineRule="exact"/>
        <w:jc w:val="left"/>
        <w:rPr>
          <w:rStyle w:val="42"/>
          <w:rFonts w:hint="eastAsia"/>
          <w:color w:val="auto"/>
          <w:sz w:val="21"/>
          <w:szCs w:val="21"/>
          <w:lang w:val="en-US" w:eastAsia="zh-CN"/>
        </w:rPr>
      </w:pPr>
      <w:bookmarkStart w:id="79" w:name="_Toc3085"/>
      <w:bookmarkStart w:id="80" w:name="_Toc19844_WPSOffice_Level1"/>
    </w:p>
    <w:p>
      <w:pPr>
        <w:tabs>
          <w:tab w:val="left" w:pos="4620"/>
        </w:tabs>
        <w:spacing w:line="560" w:lineRule="exact"/>
        <w:jc w:val="left"/>
        <w:rPr>
          <w:rStyle w:val="42"/>
          <w:rFonts w:hint="eastAsia"/>
          <w:color w:val="auto"/>
          <w:sz w:val="21"/>
          <w:szCs w:val="21"/>
          <w:lang w:val="en-US" w:eastAsia="zh-CN"/>
        </w:rPr>
      </w:pPr>
    </w:p>
    <w:p>
      <w:pPr>
        <w:pStyle w:val="17"/>
        <w:rPr>
          <w:rStyle w:val="42"/>
          <w:rFonts w:hint="eastAsia"/>
          <w:color w:val="auto"/>
          <w:sz w:val="21"/>
          <w:szCs w:val="21"/>
          <w:lang w:val="en-US" w:eastAsia="zh-CN"/>
        </w:rPr>
      </w:pPr>
    </w:p>
    <w:p>
      <w:pPr>
        <w:rPr>
          <w:rStyle w:val="42"/>
          <w:rFonts w:hint="eastAsia"/>
          <w:color w:val="auto"/>
          <w:sz w:val="21"/>
          <w:szCs w:val="21"/>
          <w:lang w:val="en-US" w:eastAsia="zh-CN"/>
        </w:rPr>
      </w:pPr>
    </w:p>
    <w:p>
      <w:pPr>
        <w:pStyle w:val="17"/>
        <w:rPr>
          <w:rStyle w:val="42"/>
          <w:rFonts w:hint="eastAsia"/>
          <w:color w:val="auto"/>
          <w:sz w:val="21"/>
          <w:szCs w:val="21"/>
          <w:lang w:val="en-US" w:eastAsia="zh-CN"/>
        </w:rPr>
      </w:pPr>
    </w:p>
    <w:p>
      <w:pPr>
        <w:rPr>
          <w:rFonts w:hint="eastAsia"/>
          <w:lang w:val="en-US" w:eastAsia="zh-CN"/>
        </w:rPr>
      </w:pPr>
    </w:p>
    <w:p>
      <w:pPr>
        <w:tabs>
          <w:tab w:val="left" w:pos="4620"/>
        </w:tabs>
        <w:spacing w:line="560" w:lineRule="exact"/>
        <w:jc w:val="left"/>
        <w:rPr>
          <w:rFonts w:hint="eastAsia" w:ascii="宋体" w:hAnsi="宋体" w:cs="宋体"/>
          <w:b/>
          <w:bCs/>
          <w:sz w:val="24"/>
          <w:szCs w:val="24"/>
        </w:rPr>
      </w:pPr>
      <w:r>
        <w:rPr>
          <w:rStyle w:val="42"/>
          <w:rFonts w:hint="eastAsia"/>
          <w:color w:val="auto"/>
          <w:sz w:val="21"/>
          <w:szCs w:val="21"/>
          <w:lang w:val="en-US" w:eastAsia="zh-CN"/>
        </w:rPr>
        <w:t>附件九</w:t>
      </w:r>
      <w:r>
        <w:rPr>
          <w:rStyle w:val="42"/>
          <w:rFonts w:hint="eastAsia"/>
          <w:color w:val="auto"/>
          <w:sz w:val="21"/>
          <w:szCs w:val="21"/>
        </w:rPr>
        <w:t xml:space="preserve"> </w:t>
      </w:r>
      <w:bookmarkEnd w:id="79"/>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bookmarkEnd w:id="80"/>
    </w:p>
    <w:p>
      <w:pPr>
        <w:pStyle w:val="48"/>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bookmarkStart w:id="81" w:name="bookmark35"/>
      <w:bookmarkStart w:id="82" w:name="bookmark36"/>
      <w:bookmarkStart w:id="83" w:name="bookmark34"/>
      <w:r>
        <w:rPr>
          <w:rFonts w:hint="eastAsia" w:ascii="宋体" w:hAnsi="宋体" w:eastAsia="宋体" w:cs="Times New Roman"/>
          <w:kern w:val="2"/>
          <w:sz w:val="24"/>
          <w:szCs w:val="24"/>
          <w:lang w:val="en-US" w:eastAsia="zh-CN" w:bidi="ar-SA"/>
        </w:rPr>
        <w:t>中小企业声明函（货物）</w:t>
      </w:r>
      <w:bookmarkEnd w:id="81"/>
      <w:bookmarkEnd w:id="82"/>
      <w:bookmarkEnd w:id="83"/>
    </w:p>
    <w:p>
      <w:pPr>
        <w:pStyle w:val="49"/>
        <w:keepNext w:val="0"/>
        <w:keepLines w:val="0"/>
        <w:widowControl w:val="0"/>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 企业发展管理办法》（财库（2020）46号）的规定，本公司（联合体）参加</w:t>
      </w:r>
      <w:r>
        <w:rPr>
          <w:rFonts w:hint="eastAsia" w:ascii="宋体" w:hAnsi="宋体" w:eastAsia="宋体" w:cs="Times New Roman"/>
          <w:kern w:val="2"/>
          <w:sz w:val="24"/>
          <w:szCs w:val="24"/>
          <w:u w:val="single"/>
          <w:lang w:val="en-US" w:eastAsia="zh-CN" w:bidi="ar-SA"/>
        </w:rPr>
        <w:t>（単位名称）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采购活动,提供的货物全部由符合政策要求的中小企业制造。相关企业（含联合体中的中小企业、签订分包意向协议的中小企业）的具体情况如下：</w:t>
      </w:r>
      <w:bookmarkStart w:id="84" w:name="bookmark37"/>
      <w:bookmarkEnd w:id="84"/>
    </w:p>
    <w:p>
      <w:pPr>
        <w:pStyle w:val="49"/>
        <w:keepNext w:val="0"/>
        <w:keepLines w:val="0"/>
        <w:widowControl w:val="0"/>
        <w:numPr>
          <w:ilvl w:val="0"/>
          <w:numId w:val="4"/>
        </w:numPr>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u w:val="single"/>
          <w:lang w:val="en-US" w:eastAsia="zh-CN" w:bidi="ar-SA"/>
        </w:rPr>
        <w:t>（标的名称</w:t>
      </w:r>
      <w:r>
        <w:rPr>
          <w:rFonts w:hint="eastAsia" w:cs="Times New Roman"/>
          <w:kern w:val="2"/>
          <w:sz w:val="24"/>
          <w:szCs w:val="24"/>
          <w:u w:val="single"/>
          <w:lang w:val="en-US" w:eastAsia="zh-CN" w:bidi="ar-SA"/>
        </w:rPr>
        <w:t>）</w:t>
      </w:r>
      <w:r>
        <w:rPr>
          <w:rFonts w:hint="eastAsia" w:ascii="宋体" w:hAnsi="宋体" w:eastAsia="宋体" w:cs="Times New Roman"/>
          <w:kern w:val="2"/>
          <w:sz w:val="24"/>
          <w:szCs w:val="24"/>
          <w:lang w:val="en-US" w:eastAsia="zh-CN" w:bidi="ar-SA"/>
        </w:rPr>
        <w:t>,属于（采购文件中明确的所属行业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制诰商为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ascii="宋体" w:hAnsi="宋体" w:eastAsia="宋体" w:cs="Times New Roman"/>
          <w:kern w:val="2"/>
          <w:sz w:val="24"/>
          <w:szCs w:val="24"/>
          <w:lang w:val="en-US" w:eastAsia="en-US"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bookmarkStart w:id="85" w:name="bookmark38"/>
      <w:bookmarkEnd w:id="85"/>
    </w:p>
    <w:p>
      <w:pPr>
        <w:pStyle w:val="49"/>
        <w:keepNext w:val="0"/>
        <w:keepLines w:val="0"/>
        <w:widowControl w:val="0"/>
        <w:numPr>
          <w:ilvl w:val="0"/>
          <w:numId w:val="0"/>
        </w:numPr>
        <w:shd w:val="clear" w:color="auto" w:fill="auto"/>
        <w:bidi w:val="0"/>
        <w:spacing w:before="0" w:after="0" w:line="520" w:lineRule="exact"/>
        <w:ind w:right="0" w:rightChars="0" w:firstLine="480" w:firstLineChars="200"/>
        <w:jc w:val="both"/>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zh-CN" w:eastAsia="zh-CN" w:bidi="ar-SA"/>
        </w:rPr>
        <w:t>行业;</w:t>
      </w:r>
      <w:r>
        <w:rPr>
          <w:rFonts w:hint="eastAsia" w:ascii="宋体" w:hAnsi="宋体" w:eastAsia="宋体" w:cs="Times New Roman"/>
          <w:kern w:val="2"/>
          <w:sz w:val="24"/>
          <w:szCs w:val="24"/>
          <w:lang w:val="en-US" w:eastAsia="zh-CN" w:bidi="ar-SA"/>
        </w:rPr>
        <w:t>制造商为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中型企业、小型 企业、微型企业）</w:t>
      </w:r>
      <w:r>
        <w:rPr>
          <w:rFonts w:hint="eastAsia" w:ascii="宋体" w:hAnsi="宋体" w:eastAsia="宋体" w:cs="Times New Roman"/>
          <w:kern w:val="2"/>
          <w:sz w:val="24"/>
          <w:szCs w:val="24"/>
          <w:lang w:val="en-US" w:eastAsia="zh-CN" w:bidi="ar-SA"/>
        </w:rPr>
        <w:t>,</w:t>
      </w:r>
    </w:p>
    <w:p>
      <w:pPr>
        <w:pStyle w:val="49"/>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9"/>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本企业对上述声明内容的真实性负责。如有虚假，将依法承担相应责任。</w:t>
      </w:r>
    </w:p>
    <w:p>
      <w:pPr>
        <w:pStyle w:val="49"/>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9"/>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bookmarkStart w:id="86" w:name="bookmark41"/>
      <w:bookmarkStart w:id="87" w:name="bookmark40"/>
      <w:bookmarkStart w:id="88" w:name="bookmark39"/>
    </w:p>
    <w:p>
      <w:pPr>
        <w:pStyle w:val="49"/>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pStyle w:val="48"/>
        <w:keepNext/>
        <w:keepLines/>
        <w:widowControl w:val="0"/>
        <w:shd w:val="clear" w:color="auto" w:fill="auto"/>
        <w:bidi w:val="0"/>
        <w:spacing w:before="600" w:after="540" w:line="240" w:lineRule="auto"/>
        <w:ind w:left="0" w:right="0" w:firstLine="0"/>
        <w:jc w:val="both"/>
        <w:rPr>
          <w:rFonts w:hint="eastAsia" w:cs="宋体"/>
          <w:b/>
          <w:bCs/>
          <w:sz w:val="24"/>
          <w:szCs w:val="24"/>
          <w:lang w:val="en-US" w:eastAsia="zh-CN"/>
        </w:rPr>
      </w:pPr>
      <w:r>
        <w:rPr>
          <w:rFonts w:hint="eastAsia" w:ascii="宋体" w:hAnsi="宋体" w:cs="宋体"/>
          <w:b/>
          <w:bCs/>
          <w:sz w:val="24"/>
          <w:szCs w:val="24"/>
        </w:rPr>
        <w:t>附件</w:t>
      </w:r>
      <w:r>
        <w:rPr>
          <w:rFonts w:hint="eastAsia" w:cs="宋体"/>
          <w:b/>
          <w:bCs/>
          <w:sz w:val="24"/>
          <w:szCs w:val="24"/>
          <w:lang w:val="en-US" w:eastAsia="zh-CN"/>
        </w:rPr>
        <w:t>十</w:t>
      </w:r>
      <w:r>
        <w:rPr>
          <w:rFonts w:hint="eastAsia" w:ascii="宋体" w:hAnsi="宋体" w:cs="宋体"/>
          <w:b/>
          <w:bCs/>
          <w:sz w:val="24"/>
          <w:szCs w:val="24"/>
        </w:rPr>
        <w:t>：</w:t>
      </w:r>
      <w:r>
        <w:rPr>
          <w:rFonts w:hint="eastAsia" w:cs="宋体"/>
          <w:b/>
          <w:bCs/>
          <w:sz w:val="24"/>
          <w:szCs w:val="24"/>
          <w:lang w:val="en-US" w:eastAsia="zh-CN"/>
        </w:rPr>
        <w:t xml:space="preserve">            </w:t>
      </w:r>
    </w:p>
    <w:p>
      <w:pPr>
        <w:pStyle w:val="48"/>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中小企业声明函（工程、服务）</w:t>
      </w:r>
      <w:bookmarkEnd w:id="86"/>
      <w:bookmarkEnd w:id="87"/>
      <w:bookmarkEnd w:id="88"/>
    </w:p>
    <w:p>
      <w:pPr>
        <w:pStyle w:val="48"/>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Times New Roman"/>
          <w:kern w:val="2"/>
          <w:sz w:val="24"/>
          <w:szCs w:val="24"/>
          <w:u w:val="single"/>
          <w:lang w:val="en-US" w:eastAsia="zh-CN" w:bidi="ar-SA"/>
        </w:rPr>
        <w:t>（单位名称）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bookmarkStart w:id="89" w:name="bookmark42"/>
      <w:bookmarkEnd w:id="89"/>
    </w:p>
    <w:p>
      <w:pPr>
        <w:pStyle w:val="48"/>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p>
    <w:p>
      <w:pPr>
        <w:pStyle w:val="48"/>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bookmarkStart w:id="90" w:name="bookmark43"/>
      <w:bookmarkEnd w:id="90"/>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 小型企业、微型企</w:t>
      </w:r>
      <w:r>
        <w:rPr>
          <w:rFonts w:hint="eastAsia" w:ascii="宋体" w:hAnsi="宋体" w:eastAsia="宋体" w:cs="Times New Roman"/>
          <w:kern w:val="2"/>
          <w:sz w:val="24"/>
          <w:szCs w:val="24"/>
          <w:u w:val="single"/>
          <w:lang w:val="zh-CN" w:eastAsia="zh-CN" w:bidi="ar-SA"/>
        </w:rPr>
        <w:t>业）</w:t>
      </w:r>
      <w:r>
        <w:rPr>
          <w:rFonts w:hint="eastAsia" w:ascii="宋体" w:hAnsi="宋体" w:eastAsia="宋体" w:cs="Times New Roman"/>
          <w:kern w:val="2"/>
          <w:sz w:val="24"/>
          <w:szCs w:val="24"/>
          <w:lang w:val="zh-CN" w:eastAsia="zh-CN" w:bidi="ar-SA"/>
        </w:rPr>
        <w:t>,</w:t>
      </w:r>
    </w:p>
    <w:p>
      <w:pPr>
        <w:pStyle w:val="48"/>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8"/>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 法承担相应责任。</w:t>
      </w:r>
    </w:p>
    <w:p>
      <w:pPr>
        <w:pStyle w:val="48"/>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8"/>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p>
    <w:p>
      <w:pPr>
        <w:pStyle w:val="49"/>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spacing w:line="300" w:lineRule="auto"/>
        <w:ind w:firstLine="482" w:firstLineChars="200"/>
        <w:rPr>
          <w:rFonts w:hint="eastAsia" w:ascii="宋体" w:hAnsi="宋体" w:cs="宋体"/>
          <w:b/>
          <w:bCs/>
          <w:color w:val="auto"/>
          <w:sz w:val="24"/>
        </w:rPr>
      </w:pPr>
    </w:p>
    <w:p>
      <w:pPr>
        <w:rPr>
          <w:rFonts w:hint="eastAsia" w:ascii="宋体" w:hAnsi="宋体" w:cs="宋体"/>
          <w:b/>
          <w:bCs/>
          <w:color w:val="auto"/>
          <w:sz w:val="24"/>
        </w:rPr>
      </w:pPr>
      <w:bookmarkStart w:id="91" w:name="_Toc13534_WPSOffice_Level1"/>
      <w:r>
        <w:rPr>
          <w:rFonts w:hint="eastAsia" w:ascii="宋体" w:hAnsi="宋体" w:cs="宋体"/>
          <w:b/>
          <w:bCs/>
          <w:color w:val="auto"/>
          <w:sz w:val="24"/>
        </w:rPr>
        <w:t>注：</w:t>
      </w:r>
      <w:bookmarkEnd w:id="91"/>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pStyle w:val="2"/>
        <w:rPr>
          <w:rFonts w:hint="eastAsia" w:ascii="宋体" w:hAnsi="宋体" w:cs="宋体"/>
          <w:b/>
          <w:bCs/>
          <w:color w:val="auto"/>
          <w:sz w:val="24"/>
          <w:szCs w:val="24"/>
        </w:rPr>
      </w:pPr>
      <w:bookmarkStart w:id="92" w:name="_Toc16902_WPSOffice_Level1"/>
    </w:p>
    <w:p>
      <w:pPr>
        <w:spacing w:line="440" w:lineRule="exact"/>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p>
    <w:bookmarkEnd w:id="92"/>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default" w:ascii="宋体" w:hAnsi="宋体"/>
          <w:b/>
          <w:color w:val="auto"/>
          <w:sz w:val="24"/>
          <w:szCs w:val="28"/>
          <w:lang w:val="en-US" w:eastAsia="zh-CN"/>
        </w:rPr>
      </w:pPr>
      <w:bookmarkStart w:id="93" w:name="_Toc11536"/>
      <w:r>
        <w:rPr>
          <w:rFonts w:hint="eastAsia" w:ascii="宋体" w:hAnsi="宋体"/>
          <w:b/>
          <w:color w:val="auto"/>
          <w:sz w:val="24"/>
          <w:szCs w:val="28"/>
          <w:lang w:val="en-US" w:eastAsia="zh-CN"/>
        </w:rPr>
        <w:t>附件十</w:t>
      </w:r>
      <w:bookmarkEnd w:id="93"/>
      <w:r>
        <w:rPr>
          <w:rFonts w:hint="eastAsia" w:ascii="宋体" w:hAnsi="宋体"/>
          <w:b/>
          <w:color w:val="auto"/>
          <w:sz w:val="24"/>
          <w:szCs w:val="28"/>
          <w:lang w:val="en-US" w:eastAsia="zh-CN"/>
        </w:rPr>
        <w:t>一</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质疑供应商基本信息</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质疑供应商：</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授权代表：</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质疑项目基本情况</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质疑项目的名称：</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质疑项目的编号：</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包号：</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采购人名称：</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采购文件获取日期：</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、质疑事项具体内容</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质疑事项1：</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事实依据：</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法律依据：</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质疑事项2</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、与质疑事项相关的质疑请求</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请求：</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签字(签章)：                   公章：</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日期：</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质疑函制作说明：</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spacing w:line="440" w:lineRule="exact"/>
        <w:rPr>
          <w:rFonts w:hint="eastAsia" w:ascii="宋体" w:hAnsi="宋体" w:cs="宋体"/>
          <w:b/>
          <w:bCs/>
          <w:color w:val="auto"/>
          <w:sz w:val="24"/>
          <w:szCs w:val="24"/>
        </w:rPr>
      </w:pPr>
    </w:p>
    <w:p>
      <w:pPr>
        <w:rPr>
          <w:rFonts w:hint="eastAsia"/>
          <w:lang w:val="en-US" w:eastAsia="zh-CN"/>
        </w:rPr>
      </w:pPr>
      <w:r>
        <w:rPr>
          <w:rFonts w:hint="eastAsia"/>
          <w:b/>
          <w:bCs/>
          <w:lang w:val="en-US" w:eastAsia="zh-CN"/>
        </w:rPr>
        <w:t>备注：</w:t>
      </w:r>
      <w:r>
        <w:rPr>
          <w:rFonts w:hint="eastAsia" w:ascii="宋体" w:hAnsi="宋体" w:cs="宋体"/>
          <w:b/>
          <w:bCs/>
          <w:color w:val="000000"/>
          <w:sz w:val="24"/>
          <w:szCs w:val="24"/>
        </w:rPr>
        <w:t>根据94号令《政府采购质疑和投诉办法》第十条规定，将纸质质疑文件递交给采购人和代理机构，二者缺一不可，否则质疑文件文件不予受理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lang w:eastAsia="zh-CN"/>
        </w:rPr>
        <w:t>。</w:t>
      </w:r>
    </w:p>
    <w:sectPr>
      <w:headerReference r:id="rId3" w:type="default"/>
      <w:footerReference r:id="rId4" w:type="default"/>
      <w:pgSz w:w="11906" w:h="16838"/>
      <w:pgMar w:top="1134" w:right="1449" w:bottom="1134" w:left="1417"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20"/>
        <w:tab w:val="clear" w:pos="4153"/>
        <w:tab w:val="clear"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3ACF5"/>
    <w:multiLevelType w:val="singleLevel"/>
    <w:tmpl w:val="C713ACF5"/>
    <w:lvl w:ilvl="0" w:tentative="0">
      <w:start w:val="1"/>
      <w:numFmt w:val="decimal"/>
      <w:suff w:val="nothing"/>
      <w:lvlText w:val="%1、"/>
      <w:lvlJc w:val="left"/>
      <w:pPr>
        <w:ind w:left="150"/>
      </w:pPr>
    </w:lvl>
  </w:abstractNum>
  <w:abstractNum w:abstractNumId="1">
    <w:nsid w:val="FCA2B36D"/>
    <w:multiLevelType w:val="singleLevel"/>
    <w:tmpl w:val="FCA2B36D"/>
    <w:lvl w:ilvl="0" w:tentative="0">
      <w:start w:val="1"/>
      <w:numFmt w:val="decimal"/>
      <w:suff w:val="nothing"/>
      <w:lvlText w:val="%1、"/>
      <w:lvlJc w:val="left"/>
    </w:lvl>
  </w:abstractNum>
  <w:abstractNum w:abstractNumId="2">
    <w:nsid w:val="6694F294"/>
    <w:multiLevelType w:val="singleLevel"/>
    <w:tmpl w:val="6694F294"/>
    <w:lvl w:ilvl="0" w:tentative="0">
      <w:start w:val="4"/>
      <w:numFmt w:val="chineseCounting"/>
      <w:suff w:val="nothing"/>
      <w:lvlText w:val="%1、"/>
      <w:lvlJc w:val="left"/>
      <w:rPr>
        <w:rFonts w:hint="eastAsia"/>
      </w:rPr>
    </w:lvl>
  </w:abstractNum>
  <w:abstractNum w:abstractNumId="3">
    <w:nsid w:val="77DC13F5"/>
    <w:multiLevelType w:val="singleLevel"/>
    <w:tmpl w:val="77DC13F5"/>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MmY2YTI2ODc3Y2Q1YjgxMzFhOGI1YTEzN2QyMDMifQ=="/>
  </w:docVars>
  <w:rsids>
    <w:rsidRoot w:val="2F1C57A5"/>
    <w:rsid w:val="0003708B"/>
    <w:rsid w:val="00292389"/>
    <w:rsid w:val="00847D88"/>
    <w:rsid w:val="00B03C56"/>
    <w:rsid w:val="00B17BC8"/>
    <w:rsid w:val="021B0238"/>
    <w:rsid w:val="02792B6C"/>
    <w:rsid w:val="02AA1EE6"/>
    <w:rsid w:val="02D6062C"/>
    <w:rsid w:val="02E515F7"/>
    <w:rsid w:val="03150F8F"/>
    <w:rsid w:val="049E2DCE"/>
    <w:rsid w:val="05033D45"/>
    <w:rsid w:val="05694966"/>
    <w:rsid w:val="059C0CBD"/>
    <w:rsid w:val="0644344B"/>
    <w:rsid w:val="065734CB"/>
    <w:rsid w:val="066160FD"/>
    <w:rsid w:val="06BE48F4"/>
    <w:rsid w:val="071C02A2"/>
    <w:rsid w:val="07500CD8"/>
    <w:rsid w:val="07640C17"/>
    <w:rsid w:val="076B107D"/>
    <w:rsid w:val="08626E29"/>
    <w:rsid w:val="088902E8"/>
    <w:rsid w:val="09F429FB"/>
    <w:rsid w:val="0A1332DE"/>
    <w:rsid w:val="0A337DC1"/>
    <w:rsid w:val="0A967446"/>
    <w:rsid w:val="0AD92462"/>
    <w:rsid w:val="0ADA7309"/>
    <w:rsid w:val="0AF952A0"/>
    <w:rsid w:val="0C1C1BA2"/>
    <w:rsid w:val="0C5D10F3"/>
    <w:rsid w:val="0C8B3F0F"/>
    <w:rsid w:val="0CB1489A"/>
    <w:rsid w:val="0CE51BA4"/>
    <w:rsid w:val="0D1D0C43"/>
    <w:rsid w:val="0D4A538B"/>
    <w:rsid w:val="0DA718AA"/>
    <w:rsid w:val="0E7B6D74"/>
    <w:rsid w:val="0EB23F58"/>
    <w:rsid w:val="0EC811A0"/>
    <w:rsid w:val="0ECB46E0"/>
    <w:rsid w:val="0F2B7E44"/>
    <w:rsid w:val="0F5A2EA7"/>
    <w:rsid w:val="11013491"/>
    <w:rsid w:val="117C2E11"/>
    <w:rsid w:val="12256160"/>
    <w:rsid w:val="13592465"/>
    <w:rsid w:val="14051CA6"/>
    <w:rsid w:val="1414601F"/>
    <w:rsid w:val="14255A7F"/>
    <w:rsid w:val="147737A7"/>
    <w:rsid w:val="14827BCA"/>
    <w:rsid w:val="15055C7F"/>
    <w:rsid w:val="15081ED3"/>
    <w:rsid w:val="15773C44"/>
    <w:rsid w:val="159267B6"/>
    <w:rsid w:val="161D1882"/>
    <w:rsid w:val="16C41FE1"/>
    <w:rsid w:val="16E90795"/>
    <w:rsid w:val="174E2B31"/>
    <w:rsid w:val="174F1F7C"/>
    <w:rsid w:val="18B06CB8"/>
    <w:rsid w:val="18FB5F6E"/>
    <w:rsid w:val="191D49AE"/>
    <w:rsid w:val="19A110E6"/>
    <w:rsid w:val="19BD767D"/>
    <w:rsid w:val="19E22D40"/>
    <w:rsid w:val="1A1D00D5"/>
    <w:rsid w:val="1A331B52"/>
    <w:rsid w:val="1A423C53"/>
    <w:rsid w:val="1B8850A8"/>
    <w:rsid w:val="1BD37DB2"/>
    <w:rsid w:val="1BD82076"/>
    <w:rsid w:val="1BF95358"/>
    <w:rsid w:val="1BFD7962"/>
    <w:rsid w:val="1C230B2D"/>
    <w:rsid w:val="1C7E28A8"/>
    <w:rsid w:val="1C996F6B"/>
    <w:rsid w:val="1CBA2A54"/>
    <w:rsid w:val="1CEF5655"/>
    <w:rsid w:val="1D16290A"/>
    <w:rsid w:val="1D217AE8"/>
    <w:rsid w:val="1D4A399E"/>
    <w:rsid w:val="1DA91686"/>
    <w:rsid w:val="1DC0444F"/>
    <w:rsid w:val="1E54325B"/>
    <w:rsid w:val="1F305B4D"/>
    <w:rsid w:val="1FE443E7"/>
    <w:rsid w:val="20047356"/>
    <w:rsid w:val="215167E4"/>
    <w:rsid w:val="21D26F0C"/>
    <w:rsid w:val="21EA62EB"/>
    <w:rsid w:val="221377C9"/>
    <w:rsid w:val="221A7232"/>
    <w:rsid w:val="221B322D"/>
    <w:rsid w:val="22316A8B"/>
    <w:rsid w:val="22BE48E0"/>
    <w:rsid w:val="23146CA5"/>
    <w:rsid w:val="234A74A5"/>
    <w:rsid w:val="236C589C"/>
    <w:rsid w:val="249C4D10"/>
    <w:rsid w:val="252F4627"/>
    <w:rsid w:val="25656A25"/>
    <w:rsid w:val="25991012"/>
    <w:rsid w:val="25DF344B"/>
    <w:rsid w:val="260D2BCC"/>
    <w:rsid w:val="269B7E31"/>
    <w:rsid w:val="26E26F1B"/>
    <w:rsid w:val="26FF3DC4"/>
    <w:rsid w:val="2756117E"/>
    <w:rsid w:val="282C5FBE"/>
    <w:rsid w:val="283956A8"/>
    <w:rsid w:val="28B95567"/>
    <w:rsid w:val="297D3AB0"/>
    <w:rsid w:val="29D81534"/>
    <w:rsid w:val="2A5D4158"/>
    <w:rsid w:val="2A655185"/>
    <w:rsid w:val="2A987BB9"/>
    <w:rsid w:val="2AAD5454"/>
    <w:rsid w:val="2AE476F0"/>
    <w:rsid w:val="2B1C14C3"/>
    <w:rsid w:val="2BA25F45"/>
    <w:rsid w:val="2BB052E5"/>
    <w:rsid w:val="2C131622"/>
    <w:rsid w:val="2C1E7A1F"/>
    <w:rsid w:val="2D254D25"/>
    <w:rsid w:val="2DA03CE2"/>
    <w:rsid w:val="2DD01CB0"/>
    <w:rsid w:val="2DD57ECD"/>
    <w:rsid w:val="2E223573"/>
    <w:rsid w:val="2E485C02"/>
    <w:rsid w:val="2E812FF3"/>
    <w:rsid w:val="2ED51A6E"/>
    <w:rsid w:val="2F1C57A5"/>
    <w:rsid w:val="2FA7707A"/>
    <w:rsid w:val="30091271"/>
    <w:rsid w:val="30E913A6"/>
    <w:rsid w:val="315912AF"/>
    <w:rsid w:val="31AB79A4"/>
    <w:rsid w:val="31F9233C"/>
    <w:rsid w:val="32661595"/>
    <w:rsid w:val="3305611D"/>
    <w:rsid w:val="3328252A"/>
    <w:rsid w:val="340E6C58"/>
    <w:rsid w:val="34D536C4"/>
    <w:rsid w:val="35680E1A"/>
    <w:rsid w:val="35EE6CA1"/>
    <w:rsid w:val="363F4FAA"/>
    <w:rsid w:val="36892C57"/>
    <w:rsid w:val="36955D99"/>
    <w:rsid w:val="37C5249A"/>
    <w:rsid w:val="38312E6C"/>
    <w:rsid w:val="38377AA2"/>
    <w:rsid w:val="38706AB4"/>
    <w:rsid w:val="38B45EFC"/>
    <w:rsid w:val="38CD16AE"/>
    <w:rsid w:val="38D036A4"/>
    <w:rsid w:val="38FC1F15"/>
    <w:rsid w:val="39792C93"/>
    <w:rsid w:val="398D0AC5"/>
    <w:rsid w:val="39C51C44"/>
    <w:rsid w:val="39E723D3"/>
    <w:rsid w:val="3A9369B8"/>
    <w:rsid w:val="3AE97D6B"/>
    <w:rsid w:val="3B8E3C6C"/>
    <w:rsid w:val="3B9C4230"/>
    <w:rsid w:val="3C1C5FDB"/>
    <w:rsid w:val="3C2B40B2"/>
    <w:rsid w:val="3C422011"/>
    <w:rsid w:val="3C967255"/>
    <w:rsid w:val="3CEF665D"/>
    <w:rsid w:val="3CF70FDA"/>
    <w:rsid w:val="3D457CC8"/>
    <w:rsid w:val="3D5C50E1"/>
    <w:rsid w:val="3E046DF3"/>
    <w:rsid w:val="3E9D780F"/>
    <w:rsid w:val="3EA632AC"/>
    <w:rsid w:val="3FE111C3"/>
    <w:rsid w:val="400A11D8"/>
    <w:rsid w:val="403E06F0"/>
    <w:rsid w:val="40B4502A"/>
    <w:rsid w:val="40C5008E"/>
    <w:rsid w:val="40FE59B1"/>
    <w:rsid w:val="41666DD5"/>
    <w:rsid w:val="41895983"/>
    <w:rsid w:val="419903CA"/>
    <w:rsid w:val="41DD49C0"/>
    <w:rsid w:val="42265CA1"/>
    <w:rsid w:val="42B2150D"/>
    <w:rsid w:val="42BC355E"/>
    <w:rsid w:val="431D644D"/>
    <w:rsid w:val="43DD6A08"/>
    <w:rsid w:val="44147686"/>
    <w:rsid w:val="442A0FF7"/>
    <w:rsid w:val="44595EFE"/>
    <w:rsid w:val="44A83992"/>
    <w:rsid w:val="455D6192"/>
    <w:rsid w:val="45FC1F89"/>
    <w:rsid w:val="46447AD0"/>
    <w:rsid w:val="4667667C"/>
    <w:rsid w:val="46F751BF"/>
    <w:rsid w:val="46FE1966"/>
    <w:rsid w:val="47AD1197"/>
    <w:rsid w:val="47E710FB"/>
    <w:rsid w:val="47ED349E"/>
    <w:rsid w:val="48D30C8F"/>
    <w:rsid w:val="48F93679"/>
    <w:rsid w:val="49151A34"/>
    <w:rsid w:val="493E0515"/>
    <w:rsid w:val="49485B51"/>
    <w:rsid w:val="49665DCB"/>
    <w:rsid w:val="49710222"/>
    <w:rsid w:val="49974E74"/>
    <w:rsid w:val="49C81423"/>
    <w:rsid w:val="4A405D23"/>
    <w:rsid w:val="4A4D2829"/>
    <w:rsid w:val="4BF054CF"/>
    <w:rsid w:val="4CDF3954"/>
    <w:rsid w:val="4CE63047"/>
    <w:rsid w:val="4D18297E"/>
    <w:rsid w:val="4D634E6D"/>
    <w:rsid w:val="4D757618"/>
    <w:rsid w:val="4DD8672F"/>
    <w:rsid w:val="4DEC6549"/>
    <w:rsid w:val="4E126F73"/>
    <w:rsid w:val="4F1C43FC"/>
    <w:rsid w:val="4F490783"/>
    <w:rsid w:val="4F6D0B44"/>
    <w:rsid w:val="4F833E54"/>
    <w:rsid w:val="4F9010E9"/>
    <w:rsid w:val="50345C2D"/>
    <w:rsid w:val="50945CAA"/>
    <w:rsid w:val="50B46B12"/>
    <w:rsid w:val="50F473C0"/>
    <w:rsid w:val="51373F3D"/>
    <w:rsid w:val="53A51F4E"/>
    <w:rsid w:val="540B018A"/>
    <w:rsid w:val="54A309A3"/>
    <w:rsid w:val="54B56A54"/>
    <w:rsid w:val="54D53CF9"/>
    <w:rsid w:val="552175DB"/>
    <w:rsid w:val="55581881"/>
    <w:rsid w:val="558001AF"/>
    <w:rsid w:val="55881C3C"/>
    <w:rsid w:val="559C563E"/>
    <w:rsid w:val="55FB7588"/>
    <w:rsid w:val="55FD58E3"/>
    <w:rsid w:val="570A07F9"/>
    <w:rsid w:val="573804ED"/>
    <w:rsid w:val="57474810"/>
    <w:rsid w:val="57562B24"/>
    <w:rsid w:val="575E648A"/>
    <w:rsid w:val="581B40F7"/>
    <w:rsid w:val="58565344"/>
    <w:rsid w:val="58695F8B"/>
    <w:rsid w:val="589543F5"/>
    <w:rsid w:val="589B2E3D"/>
    <w:rsid w:val="59952836"/>
    <w:rsid w:val="59D011F7"/>
    <w:rsid w:val="59E57AC2"/>
    <w:rsid w:val="5A9B3313"/>
    <w:rsid w:val="5AF22F7E"/>
    <w:rsid w:val="5BA07BB6"/>
    <w:rsid w:val="5BBE35F6"/>
    <w:rsid w:val="5BD501E8"/>
    <w:rsid w:val="5BEA4600"/>
    <w:rsid w:val="5C3E5A4E"/>
    <w:rsid w:val="5CA4442A"/>
    <w:rsid w:val="5CFA0810"/>
    <w:rsid w:val="5D273630"/>
    <w:rsid w:val="5D603CFB"/>
    <w:rsid w:val="5DF16C05"/>
    <w:rsid w:val="5EB3743D"/>
    <w:rsid w:val="5EFB6C0F"/>
    <w:rsid w:val="5F2358F6"/>
    <w:rsid w:val="5F2B66BC"/>
    <w:rsid w:val="602418BF"/>
    <w:rsid w:val="61755069"/>
    <w:rsid w:val="618D0E1A"/>
    <w:rsid w:val="619C1CA6"/>
    <w:rsid w:val="62087795"/>
    <w:rsid w:val="62990BC5"/>
    <w:rsid w:val="629D1B22"/>
    <w:rsid w:val="630E6F66"/>
    <w:rsid w:val="63637DD7"/>
    <w:rsid w:val="639C65AB"/>
    <w:rsid w:val="63CE30A4"/>
    <w:rsid w:val="64655912"/>
    <w:rsid w:val="65502555"/>
    <w:rsid w:val="65771F5A"/>
    <w:rsid w:val="657F4878"/>
    <w:rsid w:val="66357CC3"/>
    <w:rsid w:val="668354D2"/>
    <w:rsid w:val="669268F3"/>
    <w:rsid w:val="66D83D64"/>
    <w:rsid w:val="66F918C9"/>
    <w:rsid w:val="676F2D16"/>
    <w:rsid w:val="678154B0"/>
    <w:rsid w:val="67FB2AC4"/>
    <w:rsid w:val="68560087"/>
    <w:rsid w:val="68BA3798"/>
    <w:rsid w:val="690D0368"/>
    <w:rsid w:val="692F6410"/>
    <w:rsid w:val="69FF7CBD"/>
    <w:rsid w:val="6A47529D"/>
    <w:rsid w:val="6A5A6DA2"/>
    <w:rsid w:val="6AF61310"/>
    <w:rsid w:val="6B225547"/>
    <w:rsid w:val="6B413A50"/>
    <w:rsid w:val="6BEE750B"/>
    <w:rsid w:val="6C0040EC"/>
    <w:rsid w:val="6C640C01"/>
    <w:rsid w:val="6CC25408"/>
    <w:rsid w:val="6CD771B7"/>
    <w:rsid w:val="6D4E22D5"/>
    <w:rsid w:val="6DA52666"/>
    <w:rsid w:val="6DB0368A"/>
    <w:rsid w:val="6F24244B"/>
    <w:rsid w:val="6F5632F9"/>
    <w:rsid w:val="6F6D34BB"/>
    <w:rsid w:val="6FB45A58"/>
    <w:rsid w:val="6FDC2C2E"/>
    <w:rsid w:val="70AD37B3"/>
    <w:rsid w:val="70C9038E"/>
    <w:rsid w:val="73A60334"/>
    <w:rsid w:val="73D81B5D"/>
    <w:rsid w:val="741719F8"/>
    <w:rsid w:val="74832F2C"/>
    <w:rsid w:val="7557332E"/>
    <w:rsid w:val="75926BC3"/>
    <w:rsid w:val="75A576C7"/>
    <w:rsid w:val="76A1003E"/>
    <w:rsid w:val="7738442A"/>
    <w:rsid w:val="78397A44"/>
    <w:rsid w:val="789C2226"/>
    <w:rsid w:val="78EA0FC2"/>
    <w:rsid w:val="78F92F7D"/>
    <w:rsid w:val="7916292F"/>
    <w:rsid w:val="795B2256"/>
    <w:rsid w:val="79F628A4"/>
    <w:rsid w:val="7A1A522E"/>
    <w:rsid w:val="7A686D7F"/>
    <w:rsid w:val="7AA81F8D"/>
    <w:rsid w:val="7B0A70F5"/>
    <w:rsid w:val="7B9E622D"/>
    <w:rsid w:val="7C1203A8"/>
    <w:rsid w:val="7C3F2CC5"/>
    <w:rsid w:val="7D196BB9"/>
    <w:rsid w:val="7D6A6C42"/>
    <w:rsid w:val="7D8F0802"/>
    <w:rsid w:val="7E456548"/>
    <w:rsid w:val="7EF1633B"/>
    <w:rsid w:val="7F4A3B40"/>
    <w:rsid w:val="7F9B51B5"/>
    <w:rsid w:val="7FBA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6">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42"/>
    <w:qFormat/>
    <w:uiPriority w:val="99"/>
    <w:pPr>
      <w:keepNext/>
      <w:keepLines/>
      <w:spacing w:before="260" w:after="260" w:line="416" w:lineRule="auto"/>
      <w:outlineLvl w:val="2"/>
    </w:pPr>
    <w:rPr>
      <w:b/>
      <w:bCs/>
      <w:sz w:val="32"/>
      <w:szCs w:val="32"/>
    </w:rPr>
  </w:style>
  <w:style w:type="character" w:default="1" w:styleId="20">
    <w:name w:val="Default Paragraph Font"/>
    <w:link w:val="21"/>
    <w:semiHidden/>
    <w:qFormat/>
    <w:uiPriority w:val="0"/>
    <w:rPr>
      <w:rFonts w:ascii="Tahoma" w:hAnsi="Tahoma" w:eastAsia="宋体" w:cs="Times New Roman"/>
      <w:sz w:val="24"/>
    </w:rPr>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400" w:lineRule="atLeast"/>
      <w:ind w:firstLine="426"/>
    </w:pPr>
    <w:rPr>
      <w:rFonts w:ascii="Times New Roman" w:hAnsi="Times New Roman"/>
      <w:sz w:val="24"/>
      <w:szCs w:val="20"/>
    </w:rPr>
  </w:style>
  <w:style w:type="paragraph" w:styleId="3">
    <w:name w:val="Body Text"/>
    <w:basedOn w:val="1"/>
    <w:next w:val="4"/>
    <w:qFormat/>
    <w:uiPriority w:val="99"/>
    <w:pPr>
      <w:spacing w:after="120"/>
    </w:pPr>
    <w:rPr>
      <w:szCs w:val="24"/>
    </w:rPr>
  </w:style>
  <w:style w:type="paragraph" w:customStyle="1" w:styleId="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8">
    <w:name w:val="Normal Indent"/>
    <w:basedOn w:val="1"/>
    <w:qFormat/>
    <w:uiPriority w:val="0"/>
    <w:pPr>
      <w:autoSpaceDE/>
      <w:autoSpaceDN/>
      <w:adjustRightInd/>
      <w:ind w:firstLine="420"/>
    </w:pPr>
    <w:rPr>
      <w:color w:val="auto"/>
      <w:kern w:val="2"/>
      <w:szCs w:val="20"/>
    </w:rPr>
  </w:style>
  <w:style w:type="paragraph" w:styleId="9">
    <w:name w:val="Body Text Indent"/>
    <w:basedOn w:val="1"/>
    <w:next w:val="10"/>
    <w:unhideWhenUsed/>
    <w:qFormat/>
    <w:uiPriority w:val="0"/>
    <w:pPr>
      <w:ind w:left="420" w:leftChars="200"/>
    </w:pPr>
  </w:style>
  <w:style w:type="paragraph" w:styleId="10">
    <w:name w:val="envelope return"/>
    <w:basedOn w:val="1"/>
    <w:unhideWhenUsed/>
    <w:qFormat/>
    <w:uiPriority w:val="99"/>
    <w:pPr>
      <w:snapToGrid w:val="0"/>
      <w:spacing w:line="360" w:lineRule="auto"/>
    </w:pPr>
    <w:rPr>
      <w:rFonts w:ascii="Arial" w:hAnsi="Arial" w:cs="Arial"/>
    </w:rPr>
  </w:style>
  <w:style w:type="paragraph" w:styleId="11">
    <w:name w:val="Block Text"/>
    <w:basedOn w:val="1"/>
    <w:qFormat/>
    <w:uiPriority w:val="0"/>
    <w:pPr>
      <w:spacing w:line="300" w:lineRule="auto"/>
      <w:ind w:left="29" w:leftChars="12" w:right="6" w:firstLine="560" w:firstLineChars="200"/>
      <w:jc w:val="both"/>
    </w:pPr>
    <w:rPr>
      <w:rFonts w:ascii="Times New Roman"/>
      <w:sz w:val="28"/>
    </w:rPr>
  </w:style>
  <w:style w:type="paragraph" w:styleId="12">
    <w:name w:val="Plain Text"/>
    <w:basedOn w:val="1"/>
    <w:qFormat/>
    <w:uiPriority w:val="99"/>
    <w:rPr>
      <w:rFonts w:ascii="宋体" w:hAnsi="Courier New"/>
      <w:szCs w:val="22"/>
    </w:rPr>
  </w:style>
  <w:style w:type="paragraph" w:styleId="13">
    <w:name w:val="Date"/>
    <w:basedOn w:val="1"/>
    <w:next w:val="1"/>
    <w:qFormat/>
    <w:uiPriority w:val="99"/>
    <w:rPr>
      <w:rFonts w:ascii="Arial" w:hAnsi="Arial" w:eastAsia="楷体_GB2312"/>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2"/>
    <w:basedOn w:val="9"/>
    <w:next w:val="1"/>
    <w:qFormat/>
    <w:uiPriority w:val="0"/>
    <w:pPr>
      <w:spacing w:line="360" w:lineRule="auto"/>
      <w:jc w:val="left"/>
    </w:pPr>
    <w:rPr>
      <w:rFonts w:cs="宋体"/>
      <w:sz w:val="28"/>
      <w:szCs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Char Char Char Char"/>
    <w:basedOn w:val="1"/>
    <w:next w:val="1"/>
    <w:link w:val="20"/>
    <w:qFormat/>
    <w:uiPriority w:val="0"/>
    <w:rPr>
      <w:rFonts w:ascii="Tahoma" w:hAnsi="Tahoma" w:eastAsia="宋体" w:cs="Times New Roman"/>
      <w:sz w:val="24"/>
    </w:rPr>
  </w:style>
  <w:style w:type="character" w:styleId="22">
    <w:name w:val="Strong"/>
    <w:basedOn w:val="20"/>
    <w:qFormat/>
    <w:uiPriority w:val="0"/>
  </w:style>
  <w:style w:type="character" w:styleId="23">
    <w:name w:val="page number"/>
    <w:basedOn w:val="20"/>
    <w:qFormat/>
    <w:uiPriority w:val="0"/>
  </w:style>
  <w:style w:type="character" w:styleId="24">
    <w:name w:val="FollowedHyperlink"/>
    <w:basedOn w:val="20"/>
    <w:qFormat/>
    <w:uiPriority w:val="0"/>
    <w:rPr>
      <w:color w:val="800080"/>
      <w:u w:val="none"/>
    </w:rPr>
  </w:style>
  <w:style w:type="character" w:styleId="25">
    <w:name w:val="Emphasis"/>
    <w:basedOn w:val="20"/>
    <w:qFormat/>
    <w:uiPriority w:val="0"/>
  </w:style>
  <w:style w:type="character" w:styleId="26">
    <w:name w:val="HTML Definition"/>
    <w:basedOn w:val="20"/>
    <w:qFormat/>
    <w:uiPriority w:val="0"/>
  </w:style>
  <w:style w:type="character" w:styleId="27">
    <w:name w:val="HTML Typewriter"/>
    <w:basedOn w:val="20"/>
    <w:qFormat/>
    <w:uiPriority w:val="0"/>
    <w:rPr>
      <w:rFonts w:ascii="monospace" w:hAnsi="monospace" w:eastAsia="monospace" w:cs="monospace"/>
      <w:sz w:val="20"/>
    </w:rPr>
  </w:style>
  <w:style w:type="character" w:styleId="28">
    <w:name w:val="HTML Acronym"/>
    <w:basedOn w:val="20"/>
    <w:qFormat/>
    <w:uiPriority w:val="0"/>
  </w:style>
  <w:style w:type="character" w:styleId="29">
    <w:name w:val="HTML Variable"/>
    <w:basedOn w:val="20"/>
    <w:qFormat/>
    <w:uiPriority w:val="0"/>
  </w:style>
  <w:style w:type="character" w:styleId="30">
    <w:name w:val="Hyperlink"/>
    <w:qFormat/>
    <w:uiPriority w:val="0"/>
    <w:rPr>
      <w:color w:val="0000FF"/>
      <w:u w:val="single"/>
    </w:rPr>
  </w:style>
  <w:style w:type="character" w:styleId="31">
    <w:name w:val="HTML Code"/>
    <w:basedOn w:val="20"/>
    <w:qFormat/>
    <w:uiPriority w:val="0"/>
    <w:rPr>
      <w:rFonts w:hint="default" w:ascii="monospace" w:hAnsi="monospace" w:eastAsia="monospace" w:cs="monospace"/>
      <w:sz w:val="20"/>
    </w:rPr>
  </w:style>
  <w:style w:type="character" w:styleId="32">
    <w:name w:val="HTML Cite"/>
    <w:basedOn w:val="20"/>
    <w:qFormat/>
    <w:uiPriority w:val="0"/>
  </w:style>
  <w:style w:type="character" w:styleId="33">
    <w:name w:val="HTML Keyboard"/>
    <w:basedOn w:val="20"/>
    <w:qFormat/>
    <w:uiPriority w:val="0"/>
    <w:rPr>
      <w:rFonts w:hint="default" w:ascii="monospace" w:hAnsi="monospace" w:eastAsia="monospace" w:cs="monospace"/>
      <w:sz w:val="20"/>
    </w:rPr>
  </w:style>
  <w:style w:type="character" w:styleId="34">
    <w:name w:val="HTML Sample"/>
    <w:basedOn w:val="20"/>
    <w:qFormat/>
    <w:uiPriority w:val="0"/>
    <w:rPr>
      <w:rFonts w:hint="default" w:ascii="monospace" w:hAnsi="monospace" w:eastAsia="monospace" w:cs="monospace"/>
    </w:rPr>
  </w:style>
  <w:style w:type="paragraph" w:customStyle="1" w:styleId="35">
    <w:name w:val="BodyText2"/>
    <w:basedOn w:val="1"/>
    <w:qFormat/>
    <w:uiPriority w:val="0"/>
    <w:pPr>
      <w:jc w:val="both"/>
      <w:textAlignment w:val="baseline"/>
    </w:pPr>
    <w:rPr>
      <w:rFonts w:ascii="仿宋_GB2312" w:hAnsi="Times New Roman" w:eastAsia="仿宋_GB2312"/>
      <w:b/>
      <w:kern w:val="2"/>
      <w:sz w:val="24"/>
      <w:szCs w:val="20"/>
      <w:lang w:val="en-US" w:eastAsia="zh-CN" w:bidi="ar-SA"/>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8">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39">
    <w:name w:val="Char"/>
    <w:basedOn w:val="1"/>
    <w:qFormat/>
    <w:uiPriority w:val="99"/>
    <w:rPr>
      <w:rFonts w:ascii="Tahoma" w:hAnsi="Tahoma"/>
      <w:sz w:val="24"/>
    </w:rPr>
  </w:style>
  <w:style w:type="paragraph" w:customStyle="1" w:styleId="40">
    <w:name w:val="样式 标题 2 + 宋体 五号 行距: 单倍行距"/>
    <w:basedOn w:val="6"/>
    <w:qFormat/>
    <w:uiPriority w:val="99"/>
    <w:pPr>
      <w:spacing w:line="240" w:lineRule="auto"/>
    </w:pPr>
    <w:rPr>
      <w:rFonts w:ascii="宋体" w:hAnsi="宋体" w:eastAsia="宋体"/>
      <w:sz w:val="21"/>
    </w:rPr>
  </w:style>
  <w:style w:type="paragraph" w:customStyle="1" w:styleId="41">
    <w:name w:val="Char Char Char Char Char Char Char1 Char"/>
    <w:basedOn w:val="1"/>
    <w:qFormat/>
    <w:uiPriority w:val="99"/>
    <w:rPr>
      <w:rFonts w:ascii="Tahoma" w:hAnsi="Tahoma"/>
      <w:sz w:val="24"/>
    </w:rPr>
  </w:style>
  <w:style w:type="character" w:customStyle="1" w:styleId="42">
    <w:name w:val="标题 3 Char"/>
    <w:basedOn w:val="20"/>
    <w:link w:val="7"/>
    <w:qFormat/>
    <w:locked/>
    <w:uiPriority w:val="99"/>
    <w:rPr>
      <w:b/>
      <w:bCs/>
      <w:sz w:val="32"/>
      <w:szCs w:val="32"/>
    </w:rPr>
  </w:style>
  <w:style w:type="paragraph" w:customStyle="1"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List Paragraph"/>
    <w:basedOn w:val="1"/>
    <w:unhideWhenUsed/>
    <w:qFormat/>
    <w:uiPriority w:val="99"/>
    <w:pPr>
      <w:ind w:firstLine="420" w:firstLineChars="200"/>
    </w:pPr>
    <w:rPr>
      <w:rFonts w:ascii="Calibri" w:hAnsi="Calibri"/>
      <w:szCs w:val="22"/>
    </w:rPr>
  </w:style>
  <w:style w:type="paragraph" w:customStyle="1" w:styleId="45">
    <w:name w:val="Table Paragraph"/>
    <w:basedOn w:val="1"/>
    <w:qFormat/>
    <w:uiPriority w:val="1"/>
  </w:style>
  <w:style w:type="paragraph" w:customStyle="1" w:styleId="46">
    <w:name w:val="_Style 1"/>
    <w:basedOn w:val="1"/>
    <w:qFormat/>
    <w:uiPriority w:val="0"/>
    <w:pPr>
      <w:ind w:firstLine="420" w:firstLineChars="200"/>
    </w:pPr>
    <w:rPr>
      <w:rFonts w:ascii="Calibri" w:hAnsi="Calibri"/>
      <w:szCs w:val="22"/>
    </w:rPr>
  </w:style>
  <w:style w:type="paragraph" w:customStyle="1" w:styleId="47">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Heading #3|1"/>
    <w:basedOn w:val="1"/>
    <w:qFormat/>
    <w:uiPriority w:val="0"/>
    <w:pPr>
      <w:spacing w:after="650"/>
      <w:jc w:val="center"/>
      <w:outlineLvl w:val="2"/>
    </w:pPr>
    <w:rPr>
      <w:rFonts w:ascii="宋体" w:hAnsi="宋体" w:cs="宋体"/>
      <w:sz w:val="40"/>
      <w:szCs w:val="40"/>
      <w:lang w:val="zh-TW" w:eastAsia="zh-TW" w:bidi="zh-TW"/>
    </w:rPr>
  </w:style>
  <w:style w:type="paragraph" w:customStyle="1" w:styleId="49">
    <w:name w:val="Body text|1"/>
    <w:basedOn w:val="1"/>
    <w:qFormat/>
    <w:uiPriority w:val="0"/>
    <w:pPr>
      <w:spacing w:line="394" w:lineRule="auto"/>
      <w:ind w:firstLine="400"/>
    </w:pPr>
    <w:rPr>
      <w:rFonts w:ascii="宋体" w:hAnsi="宋体" w:cs="宋体"/>
      <w:sz w:val="28"/>
      <w:szCs w:val="28"/>
      <w:lang w:val="zh-TW" w:eastAsia="zh-TW" w:bidi="zh-TW"/>
    </w:rPr>
  </w:style>
  <w:style w:type="character" w:customStyle="1" w:styleId="50">
    <w:name w:val="font41"/>
    <w:basedOn w:val="20"/>
    <w:qFormat/>
    <w:uiPriority w:val="0"/>
    <w:rPr>
      <w:rFonts w:hint="default" w:ascii="Arial" w:hAnsi="Arial" w:cs="Arial"/>
      <w:color w:val="000000"/>
      <w:sz w:val="20"/>
      <w:szCs w:val="20"/>
      <w:u w:val="none"/>
    </w:rPr>
  </w:style>
  <w:style w:type="character" w:customStyle="1" w:styleId="51">
    <w:name w:val="font1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11416</Words>
  <Characters>12047</Characters>
  <Lines>0</Lines>
  <Paragraphs>0</Paragraphs>
  <TotalTime>7</TotalTime>
  <ScaleCrop>false</ScaleCrop>
  <LinksUpToDate>false</LinksUpToDate>
  <CharactersWithSpaces>12999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鲍骏亚</cp:lastModifiedBy>
  <cp:lastPrinted>2021-11-24T00:07:00Z</cp:lastPrinted>
  <dcterms:modified xsi:type="dcterms:W3CDTF">2023-04-11T13:26:18Z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46D39BB70C3A417FA6CBD08D07B1774D</vt:lpwstr>
  </property>
</Properties>
</file>