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rPr>
          <w:rFonts w:hint="eastAsia"/>
          <w:lang w:val="en-US" w:eastAsia="zh-CN"/>
        </w:rPr>
      </w:pPr>
    </w:p>
    <w:p>
      <w:pPr>
        <w:pStyle w:val="16"/>
        <w:jc w:val="center"/>
        <w:rPr>
          <w:rFonts w:hint="default" w:ascii="宋体" w:hAnsi="宋体"/>
          <w:b/>
          <w:bCs/>
          <w:color w:val="000000" w:themeColor="text1"/>
          <w:sz w:val="52"/>
          <w:szCs w:val="52"/>
          <w:lang w:val="en-US" w:eastAsia="zh-CN"/>
          <w14:textFill>
            <w14:solidFill>
              <w14:schemeClr w14:val="tx1"/>
            </w14:solidFill>
          </w14:textFill>
        </w:rPr>
      </w:pPr>
      <w:r>
        <w:rPr>
          <w:rFonts w:hint="eastAsia" w:ascii="宋体" w:hAnsi="宋体"/>
          <w:b/>
          <w:bCs/>
          <w:color w:val="000000" w:themeColor="text1"/>
          <w:sz w:val="52"/>
          <w:szCs w:val="52"/>
          <w:lang w:val="en-US" w:eastAsia="zh-CN"/>
          <w14:textFill>
            <w14:solidFill>
              <w14:schemeClr w14:val="tx1"/>
            </w14:solidFill>
          </w14:textFill>
        </w:rPr>
        <w:t>六安市叶集区中叶智慧停车管理有限公司四辆新能源汽车采购项目</w:t>
      </w:r>
    </w:p>
    <w:p>
      <w:pPr>
        <w:pStyle w:val="16"/>
        <w:jc w:val="center"/>
        <w:rPr>
          <w:rFonts w:hint="default" w:ascii="宋体" w:hAnsi="宋体"/>
          <w:b/>
          <w:bCs/>
          <w:color w:val="000000" w:themeColor="text1"/>
          <w:sz w:val="52"/>
          <w:szCs w:val="52"/>
          <w:lang w:val="en-US" w:eastAsia="zh-CN"/>
          <w14:textFill>
            <w14:solidFill>
              <w14:schemeClr w14:val="tx1"/>
            </w14:solidFill>
          </w14:textFill>
        </w:rPr>
      </w:pPr>
      <w:r>
        <w:rPr>
          <w:rFonts w:hint="eastAsia" w:ascii="宋体" w:hAnsi="宋体"/>
          <w:b/>
          <w:bCs/>
          <w:color w:val="000000" w:themeColor="text1"/>
          <w:sz w:val="52"/>
          <w:szCs w:val="52"/>
          <w:lang w:val="en-US" w:eastAsia="zh-CN"/>
          <w14:textFill>
            <w14:solidFill>
              <w14:schemeClr w14:val="tx1"/>
            </w14:solidFill>
          </w14:textFill>
        </w:rPr>
        <w:t>询</w:t>
      </w:r>
    </w:p>
    <w:p>
      <w:pPr>
        <w:pStyle w:val="16"/>
        <w:jc w:val="center"/>
        <w:rPr>
          <w:rFonts w:hint="eastAsia"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价</w:t>
      </w:r>
    </w:p>
    <w:p>
      <w:pPr>
        <w:pStyle w:val="16"/>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采</w:t>
      </w:r>
    </w:p>
    <w:p>
      <w:pPr>
        <w:pStyle w:val="16"/>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购</w:t>
      </w:r>
    </w:p>
    <w:p>
      <w:pPr>
        <w:pStyle w:val="16"/>
        <w:jc w:val="center"/>
        <w:rPr>
          <w:rFonts w:hint="eastAsia"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文</w:t>
      </w:r>
    </w:p>
    <w:p>
      <w:pPr>
        <w:pStyle w:val="16"/>
        <w:jc w:val="center"/>
        <w:rPr>
          <w:rFonts w:hint="eastAsia" w:ascii="宋体" w:hAnsi="宋体" w:eastAsia="宋体" w:cs="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b/>
          <w:bCs/>
          <w:color w:val="000000" w:themeColor="text1"/>
          <w:sz w:val="52"/>
          <w:szCs w:val="52"/>
          <w:lang w:val="en-US" w:eastAsia="zh-CN"/>
          <w14:textFill>
            <w14:solidFill>
              <w14:schemeClr w14:val="tx1"/>
            </w14:solidFill>
          </w14:textFill>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000000" w:themeColor="text1"/>
          <w:spacing w:val="20"/>
          <w:kern w:val="0"/>
          <w:sz w:val="32"/>
          <w:szCs w:val="32"/>
          <w:lang w:val="en-US"/>
          <w14:textFill>
            <w14:solidFill>
              <w14:schemeClr w14:val="tx1"/>
            </w14:solidFill>
          </w14:textFill>
        </w:rPr>
      </w:pPr>
      <w:r>
        <w:rPr>
          <w:rFonts w:hint="eastAsia" w:ascii="宋体" w:hAnsi="宋体"/>
          <w:b/>
          <w:bCs/>
          <w:color w:val="000000" w:themeColor="text1"/>
          <w:sz w:val="52"/>
          <w:szCs w:val="52"/>
          <w:lang w:val="en-US" w:eastAsia="zh-CN"/>
          <w14:textFill>
            <w14:solidFill>
              <w14:schemeClr w14:val="tx1"/>
            </w14:solidFill>
          </w14:textFill>
        </w:rPr>
        <w:t xml:space="preserve"> (货物类)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1606" w:right="0" w:rightChars="0" w:hanging="1606" w:hangingChars="500"/>
        <w:jc w:val="left"/>
        <w:textAlignment w:val="auto"/>
        <w:outlineLvl w:val="9"/>
        <w:rPr>
          <w:rFonts w:hint="default" w:ascii="宋体" w:hAnsi="宋体" w:eastAsia="宋体" w:cs="宋体"/>
          <w:b/>
          <w:color w:val="000000" w:themeColor="text1"/>
          <w:spacing w:val="0"/>
          <w:kern w:val="0"/>
          <w:sz w:val="32"/>
          <w:szCs w:val="32"/>
          <w:lang w:val="en-US" w:eastAsia="zh-CN"/>
          <w14:textFill>
            <w14:solidFill>
              <w14:schemeClr w14:val="tx1"/>
            </w14:solidFill>
          </w14:textFill>
        </w:rPr>
      </w:pPr>
      <w:bookmarkStart w:id="0" w:name="_Toc11428_WPSOffice_Type1"/>
      <w:bookmarkStart w:id="1" w:name="_Toc363199264"/>
      <w:bookmarkStart w:id="2" w:name="_Toc216158623"/>
      <w:r>
        <w:rPr>
          <w:rFonts w:hint="eastAsia" w:ascii="宋体" w:hAnsi="等线" w:eastAsia="宋体" w:cs="Times New Roman"/>
          <w:b/>
          <w:bCs/>
          <w:color w:val="000000" w:themeColor="text1"/>
          <w:spacing w:val="0"/>
          <w:kern w:val="0"/>
          <w:sz w:val="32"/>
          <w:szCs w:val="32"/>
          <w14:textFill>
            <w14:solidFill>
              <w14:schemeClr w14:val="tx1"/>
            </w14:solidFill>
          </w14:textFill>
        </w:rPr>
        <w:t>项目</w:t>
      </w:r>
      <w:r>
        <w:rPr>
          <w:rFonts w:hint="eastAsia" w:ascii="宋体" w:hAnsi="等线" w:cs="Times New Roman"/>
          <w:b/>
          <w:bCs/>
          <w:color w:val="000000" w:themeColor="text1"/>
          <w:spacing w:val="0"/>
          <w:kern w:val="0"/>
          <w:sz w:val="32"/>
          <w:szCs w:val="32"/>
          <w:lang w:val="en-US" w:eastAsia="zh-CN"/>
          <w14:textFill>
            <w14:solidFill>
              <w14:schemeClr w14:val="tx1"/>
            </w14:solidFill>
          </w14:textFill>
        </w:rPr>
        <w:t>名称</w:t>
      </w:r>
      <w:r>
        <w:rPr>
          <w:rFonts w:hint="eastAsia" w:ascii="宋体" w:hAnsi="宋体" w:eastAsia="宋体" w:cs="宋体"/>
          <w:b/>
          <w:color w:val="000000" w:themeColor="text1"/>
          <w:spacing w:val="0"/>
          <w:kern w:val="0"/>
          <w:sz w:val="32"/>
          <w:szCs w:val="32"/>
          <w14:textFill>
            <w14:solidFill>
              <w14:schemeClr w14:val="tx1"/>
            </w14:solidFill>
          </w14:textFill>
        </w:rPr>
        <w:t>：六安市叶集区中叶智慧停车管理有限公司</w:t>
      </w:r>
      <w:r>
        <w:rPr>
          <w:rFonts w:hint="eastAsia" w:ascii="宋体" w:hAnsi="宋体" w:cs="宋体"/>
          <w:b/>
          <w:color w:val="000000" w:themeColor="text1"/>
          <w:spacing w:val="0"/>
          <w:kern w:val="0"/>
          <w:sz w:val="32"/>
          <w:szCs w:val="32"/>
          <w:lang w:val="en-US" w:eastAsia="zh-CN"/>
          <w14:textFill>
            <w14:solidFill>
              <w14:schemeClr w14:val="tx1"/>
            </w14:solidFill>
          </w14:textFill>
        </w:rPr>
        <w:t>四</w:t>
      </w:r>
      <w:r>
        <w:rPr>
          <w:rFonts w:hint="eastAsia" w:ascii="宋体" w:hAnsi="宋体" w:eastAsia="宋体" w:cs="宋体"/>
          <w:b/>
          <w:color w:val="000000" w:themeColor="text1"/>
          <w:spacing w:val="0"/>
          <w:kern w:val="0"/>
          <w:sz w:val="32"/>
          <w:szCs w:val="32"/>
          <w14:textFill>
            <w14:solidFill>
              <w14:schemeClr w14:val="tx1"/>
            </w14:solidFill>
          </w14:textFill>
        </w:rPr>
        <w:t>辆新能源汽车采购项目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default" w:ascii="宋体" w:hAnsi="宋体" w:cs="宋体"/>
          <w:b/>
          <w:color w:val="000000" w:themeColor="text1"/>
          <w:spacing w:val="0"/>
          <w:kern w:val="0"/>
          <w:sz w:val="32"/>
          <w:szCs w:val="32"/>
          <w:lang w:val="en-US" w:eastAsia="zh-CN"/>
          <w14:textFill>
            <w14:solidFill>
              <w14:schemeClr w14:val="tx1"/>
            </w14:solidFill>
          </w14:textFill>
        </w:rPr>
      </w:pPr>
      <w:r>
        <w:rPr>
          <w:rFonts w:hint="eastAsia" w:ascii="宋体" w:hAnsi="等线" w:eastAsia="宋体" w:cs="Times New Roman"/>
          <w:b/>
          <w:bCs/>
          <w:color w:val="000000" w:themeColor="text1"/>
          <w:spacing w:val="0"/>
          <w:kern w:val="0"/>
          <w:sz w:val="32"/>
          <w:szCs w:val="32"/>
          <w14:textFill>
            <w14:solidFill>
              <w14:schemeClr w14:val="tx1"/>
            </w14:solidFill>
          </w14:textFill>
        </w:rPr>
        <w:t>项目编号</w:t>
      </w:r>
      <w:r>
        <w:rPr>
          <w:rFonts w:hint="eastAsia" w:ascii="宋体" w:hAnsi="宋体" w:eastAsia="宋体" w:cs="宋体"/>
          <w:b/>
          <w:color w:val="000000" w:themeColor="text1"/>
          <w:spacing w:val="0"/>
          <w:kern w:val="0"/>
          <w:sz w:val="32"/>
          <w:szCs w:val="32"/>
          <w14:textFill>
            <w14:solidFill>
              <w14:schemeClr w14:val="tx1"/>
            </w14:solidFill>
          </w14:textFill>
        </w:rPr>
        <w:t>：</w:t>
      </w:r>
      <w:r>
        <w:rPr>
          <w:rFonts w:hint="eastAsia" w:ascii="宋体" w:hAnsi="宋体" w:eastAsia="宋体" w:cs="宋体"/>
          <w:b/>
          <w:color w:val="000000" w:themeColor="text1"/>
          <w:spacing w:val="0"/>
          <w:kern w:val="0"/>
          <w:sz w:val="32"/>
          <w:szCs w:val="32"/>
          <w:lang w:val="en-US" w:eastAsia="zh-CN"/>
          <w14:textFill>
            <w14:solidFill>
              <w14:schemeClr w14:val="tx1"/>
            </w14:solidFill>
          </w14:textFill>
        </w:rPr>
        <w:t>XYCG-202</w:t>
      </w:r>
      <w:r>
        <w:rPr>
          <w:rFonts w:hint="eastAsia" w:ascii="宋体" w:hAnsi="宋体" w:cs="宋体"/>
          <w:b/>
          <w:color w:val="000000" w:themeColor="text1"/>
          <w:spacing w:val="0"/>
          <w:kern w:val="0"/>
          <w:sz w:val="32"/>
          <w:szCs w:val="32"/>
          <w:lang w:val="en-US" w:eastAsia="zh-CN"/>
          <w14:textFill>
            <w14:solidFill>
              <w14:schemeClr w14:val="tx1"/>
            </w14:solidFill>
          </w14:textFill>
        </w:rPr>
        <w:t>4</w:t>
      </w:r>
      <w:r>
        <w:rPr>
          <w:rFonts w:hint="eastAsia" w:ascii="宋体" w:hAnsi="宋体" w:eastAsia="宋体" w:cs="宋体"/>
          <w:b/>
          <w:color w:val="000000" w:themeColor="text1"/>
          <w:spacing w:val="0"/>
          <w:kern w:val="0"/>
          <w:sz w:val="32"/>
          <w:szCs w:val="32"/>
          <w:lang w:val="en-US" w:eastAsia="zh-CN"/>
          <w14:textFill>
            <w14:solidFill>
              <w14:schemeClr w14:val="tx1"/>
            </w14:solidFill>
          </w14:textFill>
        </w:rPr>
        <w:t>-0</w:t>
      </w:r>
      <w:r>
        <w:rPr>
          <w:rFonts w:hint="eastAsia" w:ascii="宋体" w:hAnsi="宋体" w:cs="宋体"/>
          <w:b/>
          <w:color w:val="000000" w:themeColor="text1"/>
          <w:spacing w:val="0"/>
          <w:kern w:val="0"/>
          <w:sz w:val="32"/>
          <w:szCs w:val="32"/>
          <w:lang w:val="en-US" w:eastAsia="zh-CN"/>
          <w14:textFill>
            <w14:solidFill>
              <w14:schemeClr w14:val="tx1"/>
            </w14:solidFill>
          </w14:textFill>
        </w:rPr>
        <w:t>10</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eastAsia="宋体" w:cs="宋体"/>
          <w:b/>
          <w:color w:val="000000" w:themeColor="text1"/>
          <w:spacing w:val="0"/>
          <w:kern w:val="0"/>
          <w:sz w:val="32"/>
          <w:szCs w:val="32"/>
          <w14:textFill>
            <w14:solidFill>
              <w14:schemeClr w14:val="tx1"/>
            </w14:solidFill>
          </w14:textFill>
        </w:rPr>
      </w:pPr>
      <w:r>
        <w:rPr>
          <w:rFonts w:hint="eastAsia" w:ascii="宋体" w:hAnsi="宋体" w:cs="宋体"/>
          <w:b/>
          <w:color w:val="000000" w:themeColor="text1"/>
          <w:spacing w:val="0"/>
          <w:kern w:val="0"/>
          <w:sz w:val="32"/>
          <w:szCs w:val="32"/>
          <w:lang w:eastAsia="zh-CN"/>
          <w14:textFill>
            <w14:solidFill>
              <w14:schemeClr w14:val="tx1"/>
            </w14:solidFill>
          </w14:textFill>
        </w:rPr>
        <w:t>采购单位</w:t>
      </w:r>
      <w:r>
        <w:rPr>
          <w:rFonts w:hint="eastAsia" w:ascii="宋体" w:hAnsi="宋体" w:eastAsia="宋体" w:cs="宋体"/>
          <w:b/>
          <w:color w:val="000000" w:themeColor="text1"/>
          <w:spacing w:val="0"/>
          <w:kern w:val="0"/>
          <w:sz w:val="32"/>
          <w:szCs w:val="32"/>
          <w14:textFill>
            <w14:solidFill>
              <w14:schemeClr w14:val="tx1"/>
            </w14:solidFill>
          </w14:textFill>
        </w:rPr>
        <w:t>：六安市叶集区中叶智慧停车管理有限公司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eastAsia="宋体" w:cs="宋体"/>
          <w:b/>
          <w:color w:val="000000" w:themeColor="text1"/>
          <w:spacing w:val="0"/>
          <w:kern w:val="0"/>
          <w:sz w:val="32"/>
          <w:szCs w:val="32"/>
          <w:u w:val="none"/>
          <w:lang w:eastAsia="zh-CN"/>
          <w14:textFill>
            <w14:solidFill>
              <w14:schemeClr w14:val="tx1"/>
            </w14:solidFill>
          </w14:textFill>
        </w:rPr>
      </w:pPr>
      <w:r>
        <w:rPr>
          <w:rFonts w:hint="eastAsia" w:ascii="宋体" w:hAnsi="宋体" w:cs="宋体"/>
          <w:b/>
          <w:color w:val="000000" w:themeColor="text1"/>
          <w:spacing w:val="0"/>
          <w:kern w:val="0"/>
          <w:sz w:val="32"/>
          <w:szCs w:val="32"/>
          <w:lang w:eastAsia="zh-CN"/>
          <w14:textFill>
            <w14:solidFill>
              <w14:schemeClr w14:val="tx1"/>
            </w14:solidFill>
          </w14:textFill>
        </w:rPr>
        <w:t>代理机构</w:t>
      </w:r>
      <w:r>
        <w:rPr>
          <w:rFonts w:hint="eastAsia" w:ascii="宋体" w:hAnsi="宋体" w:eastAsia="宋体" w:cs="宋体"/>
          <w:b/>
          <w:color w:val="000000" w:themeColor="text1"/>
          <w:spacing w:val="0"/>
          <w:kern w:val="0"/>
          <w:sz w:val="32"/>
          <w:szCs w:val="32"/>
          <w14:textFill>
            <w14:solidFill>
              <w14:schemeClr w14:val="tx1"/>
            </w14:solidFill>
          </w14:textFill>
        </w:rPr>
        <w:t>：</w:t>
      </w:r>
      <w:r>
        <w:rPr>
          <w:rFonts w:hint="eastAsia" w:ascii="宋体" w:hAnsi="宋体" w:cs="宋体"/>
          <w:b/>
          <w:color w:val="000000" w:themeColor="text1"/>
          <w:spacing w:val="0"/>
          <w:kern w:val="0"/>
          <w:sz w:val="32"/>
          <w:szCs w:val="32"/>
          <w:lang w:eastAsia="zh-CN"/>
          <w14:textFill>
            <w14:solidFill>
              <w14:schemeClr w14:val="tx1"/>
            </w14:solidFill>
          </w14:textFill>
        </w:rPr>
        <w:t>安徽兴叶工程咨询有限公司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eastAsia="宋体" w:cs="宋体"/>
          <w:b/>
          <w:color w:val="000000" w:themeColor="text1"/>
          <w:spacing w:val="0"/>
          <w:kern w:val="0"/>
          <w:sz w:val="32"/>
          <w:szCs w:val="32"/>
          <w:u w:val="none"/>
          <w14:textFill>
            <w14:solidFill>
              <w14:schemeClr w14:val="tx1"/>
            </w14:solidFill>
          </w14:textFill>
        </w:rPr>
      </w:pPr>
      <w:r>
        <w:rPr>
          <w:rFonts w:hint="eastAsia" w:ascii="宋体" w:hAnsi="宋体" w:eastAsia="宋体" w:cs="宋体"/>
          <w:b/>
          <w:color w:val="000000" w:themeColor="text1"/>
          <w:spacing w:val="0"/>
          <w:kern w:val="0"/>
          <w:sz w:val="32"/>
          <w:szCs w:val="32"/>
          <w14:textFill>
            <w14:solidFill>
              <w14:schemeClr w14:val="tx1"/>
            </w14:solidFill>
          </w14:textFill>
        </w:rPr>
        <w:t>采购时间：</w:t>
      </w:r>
      <w:r>
        <w:rPr>
          <w:rFonts w:hint="eastAsia" w:ascii="宋体" w:hAnsi="宋体" w:eastAsia="宋体" w:cs="宋体"/>
          <w:b/>
          <w:color w:val="000000" w:themeColor="text1"/>
          <w:spacing w:val="0"/>
          <w:kern w:val="0"/>
          <w:sz w:val="32"/>
          <w:szCs w:val="32"/>
          <w:u w:val="none"/>
          <w14:textFill>
            <w14:solidFill>
              <w14:schemeClr w14:val="tx1"/>
            </w14:solidFill>
          </w14:textFill>
        </w:rPr>
        <w:t>二0</w:t>
      </w:r>
      <w:r>
        <w:rPr>
          <w:rFonts w:hint="eastAsia" w:ascii="宋体" w:hAnsi="宋体" w:cs="宋体"/>
          <w:b/>
          <w:color w:val="000000" w:themeColor="text1"/>
          <w:spacing w:val="0"/>
          <w:kern w:val="0"/>
          <w:sz w:val="32"/>
          <w:szCs w:val="32"/>
          <w:u w:val="none"/>
          <w:lang w:val="en-US" w:eastAsia="zh-CN"/>
          <w14:textFill>
            <w14:solidFill>
              <w14:schemeClr w14:val="tx1"/>
            </w14:solidFill>
          </w14:textFill>
        </w:rPr>
        <w:t>二四</w:t>
      </w:r>
      <w:r>
        <w:rPr>
          <w:rFonts w:hint="eastAsia" w:ascii="宋体" w:hAnsi="宋体" w:eastAsia="宋体" w:cs="宋体"/>
          <w:b/>
          <w:color w:val="000000" w:themeColor="text1"/>
          <w:spacing w:val="0"/>
          <w:kern w:val="0"/>
          <w:sz w:val="32"/>
          <w:szCs w:val="32"/>
          <w:u w:val="none"/>
          <w14:textFill>
            <w14:solidFill>
              <w14:schemeClr w14:val="tx1"/>
            </w14:solidFill>
          </w14:textFill>
        </w:rPr>
        <w:t>年</w:t>
      </w:r>
      <w:r>
        <w:rPr>
          <w:rFonts w:hint="eastAsia" w:ascii="宋体" w:hAnsi="宋体" w:cs="宋体"/>
          <w:b/>
          <w:color w:val="000000" w:themeColor="text1"/>
          <w:spacing w:val="0"/>
          <w:kern w:val="0"/>
          <w:sz w:val="32"/>
          <w:szCs w:val="32"/>
          <w:u w:val="none"/>
          <w:lang w:val="en-US" w:eastAsia="zh-CN"/>
          <w14:textFill>
            <w14:solidFill>
              <w14:schemeClr w14:val="tx1"/>
            </w14:solidFill>
          </w14:textFill>
        </w:rPr>
        <w:t>六</w:t>
      </w:r>
      <w:r>
        <w:rPr>
          <w:rFonts w:hint="eastAsia" w:ascii="宋体" w:hAnsi="宋体" w:eastAsia="宋体" w:cs="宋体"/>
          <w:b/>
          <w:color w:val="000000" w:themeColor="text1"/>
          <w:spacing w:val="0"/>
          <w:kern w:val="0"/>
          <w:sz w:val="32"/>
          <w:szCs w:val="32"/>
          <w:u w:val="none"/>
          <w14:textFill>
            <w14:solidFill>
              <w14:schemeClr w14:val="tx1"/>
            </w14:solidFill>
          </w14:textFill>
        </w:rPr>
        <w:t>月</w:t>
      </w:r>
    </w:p>
    <w:p>
      <w:pPr>
        <w:pStyle w:val="16"/>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cs="宋体"/>
          <w:b/>
          <w:bCs/>
          <w:color w:val="000000"/>
          <w:sz w:val="36"/>
          <w:szCs w:val="36"/>
          <w:lang w:eastAsia="zh-CN"/>
        </w:rPr>
        <w:t>安徽兴叶工程咨询有限公司</w:t>
      </w:r>
      <w:r>
        <w:rPr>
          <w:rFonts w:hint="eastAsia" w:ascii="宋体" w:hAnsi="宋体" w:eastAsia="宋体" w:cs="宋体"/>
          <w:b/>
          <w:bCs/>
          <w:color w:val="000000"/>
          <w:sz w:val="36"/>
          <w:szCs w:val="36"/>
        </w:rPr>
        <w:t>善意提醒</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一、请各投标人接到本</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文件后,认真审阅和全面理解</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文件所有内容，包括补疑、控制价等内容，严格按照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文件要求编制、封装、标记报价文件，投标时，请按</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文件要求携带好开标及资格审查须提交的证书原件、相关资料等，防止报价文件因不符合</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文件要求被拒绝接收或被评为无效标，避免不必要的损失。</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二、请投标人慎重作出投标报价，防止因报价超过控制价（采购预算价）而造成无效标。</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四、本项目将严格按照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文件、合同等要求进行验收，决不允许出现降低质量标准及要求、拖延服务等违约行为，否则将按照合同有关条款及有关法律法规规定追究责任。</w:t>
      </w:r>
    </w:p>
    <w:p>
      <w:pPr>
        <w:widowControl w:val="0"/>
        <w:adjustRightInd w:val="0"/>
        <w:snapToGrid w:val="0"/>
        <w:spacing w:line="480" w:lineRule="exact"/>
        <w:ind w:firstLine="480" w:firstLineChars="200"/>
        <w:jc w:val="left"/>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五、</w:t>
      </w:r>
      <w:r>
        <w:rPr>
          <w:rFonts w:hint="eastAsia" w:ascii="宋体" w:hAnsi="宋体" w:cs="宋体"/>
          <w:color w:val="000000"/>
          <w:spacing w:val="0"/>
          <w:kern w:val="2"/>
          <w:sz w:val="24"/>
          <w:szCs w:val="24"/>
          <w:lang w:val="en-US" w:eastAsia="zh-CN" w:bidi="ar-SA"/>
        </w:rPr>
        <w:t>询价</w:t>
      </w:r>
      <w:r>
        <w:rPr>
          <w:rFonts w:hint="eastAsia" w:ascii="宋体" w:hAnsi="宋体" w:eastAsia="宋体" w:cs="宋体"/>
          <w:color w:val="000000"/>
          <w:spacing w:val="0"/>
          <w:kern w:val="2"/>
          <w:sz w:val="24"/>
          <w:szCs w:val="24"/>
          <w:lang w:val="en-US" w:eastAsia="zh-CN" w:bidi="ar-SA"/>
        </w:rPr>
        <w:t>保证金(若有)应按要求提交，否则将影响投标。</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六、投标人对截止时间及开标时间等安排如有异议，请在报价文件递交截止时间3天前，以书面形式告知本公司并说明原因，如未提出异议的，视同默认</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文件的时间安排。</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七、请投标人关注</w:t>
      </w:r>
      <w:r>
        <w:rPr>
          <w:rFonts w:hint="eastAsia" w:ascii="宋体" w:hAnsi="宋体" w:eastAsia="宋体" w:cs="宋体"/>
          <w:i w:val="0"/>
          <w:caps w:val="0"/>
          <w:color w:val="auto"/>
          <w:spacing w:val="0"/>
          <w:kern w:val="2"/>
          <w:sz w:val="24"/>
          <w:szCs w:val="24"/>
          <w:shd w:val="clear" w:color="auto" w:fill="FFFFFF"/>
          <w:lang w:val="en-US" w:eastAsia="zh-CN" w:bidi="ar-SA"/>
        </w:rPr>
        <w:t>安徽皖西国有投资控股集团公司网</w:t>
      </w: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caps w:val="0"/>
          <w:color w:val="auto"/>
          <w:spacing w:val="0"/>
          <w:kern w:val="2"/>
          <w:sz w:val="24"/>
          <w:szCs w:val="24"/>
          <w:shd w:val="clear" w:color="auto" w:fill="FFFFFF"/>
          <w:lang w:val="en-US" w:eastAsia="zh-CN" w:bidi="ar-SA"/>
        </w:rPr>
        <w:t>http://www.ahwxgt.com/</w:t>
      </w:r>
      <w:r>
        <w:rPr>
          <w:rFonts w:hint="eastAsia" w:ascii="宋体" w:hAnsi="宋体" w:eastAsia="宋体" w:cs="宋体"/>
          <w:color w:val="000000"/>
          <w:kern w:val="2"/>
          <w:sz w:val="24"/>
          <w:szCs w:val="24"/>
          <w:lang w:val="en-US" w:eastAsia="zh-CN" w:bidi="ar-SA"/>
        </w:rPr>
        <w:t>）。</w:t>
      </w:r>
    </w:p>
    <w:p>
      <w:pPr>
        <w:autoSpaceDE w:val="0"/>
        <w:autoSpaceDN w:val="0"/>
        <w:adjustRightInd w:val="0"/>
        <w:snapToGrid w:val="0"/>
        <w:spacing w:line="480" w:lineRule="exact"/>
        <w:ind w:firstLine="470" w:firstLineChars="196"/>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单位在领取</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通知书后，凭</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通知书与采购人签订合同。采购人应当自合同签订之日起2个工作日内，依据《中华人民共和国政府采购法实施条例》第五十条予以公示。</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九、本</w:t>
      </w:r>
      <w:r>
        <w:rPr>
          <w:rFonts w:hint="eastAsia" w:ascii="宋体" w:hAnsi="宋体" w:cs="宋体"/>
          <w:b w:val="0"/>
          <w:bCs/>
          <w:color w:val="000000"/>
          <w:kern w:val="2"/>
          <w:sz w:val="24"/>
          <w:szCs w:val="24"/>
          <w:lang w:val="en-US" w:eastAsia="zh-CN" w:bidi="ar-SA"/>
        </w:rPr>
        <w:t>询价</w:t>
      </w:r>
      <w:r>
        <w:rPr>
          <w:rFonts w:hint="eastAsia" w:ascii="宋体" w:hAnsi="宋体" w:eastAsia="宋体" w:cs="宋体"/>
          <w:b w:val="0"/>
          <w:bCs/>
          <w:color w:val="000000"/>
          <w:kern w:val="2"/>
          <w:sz w:val="24"/>
          <w:szCs w:val="24"/>
          <w:lang w:val="en-US" w:eastAsia="zh-CN" w:bidi="ar-SA"/>
        </w:rPr>
        <w:t>文件最终解释权归采购人和</w:t>
      </w:r>
      <w:r>
        <w:rPr>
          <w:rFonts w:hint="eastAsia" w:ascii="宋体" w:hAnsi="宋体" w:cs="宋体"/>
          <w:b w:val="0"/>
          <w:bCs/>
          <w:color w:val="000000"/>
          <w:kern w:val="2"/>
          <w:sz w:val="24"/>
          <w:szCs w:val="24"/>
          <w:lang w:val="en-US" w:eastAsia="zh-CN" w:bidi="ar-SA"/>
        </w:rPr>
        <w:t>安徽兴叶工程咨询有限公司</w:t>
      </w:r>
      <w:r>
        <w:rPr>
          <w:rFonts w:hint="eastAsia" w:ascii="宋体" w:hAnsi="宋体" w:eastAsia="宋体" w:cs="宋体"/>
          <w:b w:val="0"/>
          <w:bCs/>
          <w:color w:val="000000"/>
          <w:kern w:val="2"/>
          <w:sz w:val="24"/>
          <w:szCs w:val="24"/>
          <w:lang w:val="en-US" w:eastAsia="zh-CN" w:bidi="ar-SA"/>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3"/>
        <w:rPr>
          <w:rFonts w:hint="eastAsia"/>
        </w:rPr>
      </w:pPr>
    </w:p>
    <w:p>
      <w:pPr>
        <w:rPr>
          <w:rFonts w:hint="eastAsia"/>
        </w:rPr>
      </w:pPr>
    </w:p>
    <w:p>
      <w:pPr>
        <w:pStyle w:val="10"/>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目</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录</w:t>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7"/>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7"/>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eastAsia="宋体" w:cs="宋体"/>
          <w:i w:val="0"/>
          <w:caps w:val="0"/>
          <w:color w:val="000000"/>
          <w:spacing w:val="0"/>
          <w:sz w:val="36"/>
          <w:szCs w:val="36"/>
          <w:shd w:val="clear" w:color="auto" w:fill="FFFFFF"/>
          <w:lang w:eastAsia="zh-CN"/>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bookmarkStart w:id="7" w:name="_Toc25245_WPSOffice_Level1"/>
      <w:r>
        <w:rPr>
          <w:rFonts w:hint="eastAsia" w:ascii="宋体" w:hAnsi="宋体" w:eastAsia="宋体" w:cs="宋体"/>
          <w:b/>
          <w:bCs w:val="0"/>
          <w:i w:val="0"/>
          <w:caps w:val="0"/>
          <w:color w:val="auto"/>
          <w:spacing w:val="0"/>
          <w:sz w:val="36"/>
          <w:szCs w:val="36"/>
          <w:shd w:val="clear" w:color="auto" w:fill="FFFFFF"/>
          <w:lang w:val="en-US" w:eastAsia="zh-CN"/>
        </w:rPr>
        <w:t>六安市叶集区中叶智慧停车管理有限公司四辆新能源汽车采购项目</w:t>
      </w:r>
      <w:r>
        <w:rPr>
          <w:rFonts w:hint="eastAsia" w:ascii="宋体" w:hAnsi="宋体" w:eastAsia="宋体" w:cs="宋体"/>
          <w:b/>
          <w:bCs w:val="0"/>
          <w:color w:val="000000"/>
          <w:kern w:val="0"/>
          <w:sz w:val="36"/>
          <w:szCs w:val="36"/>
          <w:lang w:val="en-US" w:eastAsia="zh-CN" w:bidi="ar-SA"/>
        </w:rPr>
        <w:t>询价采购公告</w:t>
      </w:r>
      <w:bookmarkEnd w:id="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u w:val="single"/>
          <w:lang w:val="en-US" w:eastAsia="zh-CN" w:bidi="ar-SA"/>
        </w:rPr>
        <w:t>六安市叶集区中叶智慧停车管理有限公司</w:t>
      </w:r>
      <w:r>
        <w:rPr>
          <w:rFonts w:hint="eastAsia" w:ascii="宋体" w:hAnsi="宋体" w:cs="宋体"/>
          <w:b/>
          <w:bCs/>
          <w:color w:val="000000"/>
          <w:kern w:val="2"/>
          <w:sz w:val="24"/>
          <w:szCs w:val="24"/>
          <w:u w:val="single"/>
          <w:lang w:val="en-US" w:eastAsia="zh-CN" w:bidi="ar-SA"/>
        </w:rPr>
        <w:t>四</w:t>
      </w:r>
      <w:r>
        <w:rPr>
          <w:rFonts w:hint="eastAsia" w:ascii="宋体" w:hAnsi="宋体" w:eastAsia="宋体" w:cs="宋体"/>
          <w:b/>
          <w:bCs/>
          <w:color w:val="000000"/>
          <w:kern w:val="2"/>
          <w:sz w:val="24"/>
          <w:szCs w:val="24"/>
          <w:u w:val="single"/>
          <w:lang w:val="en-US" w:eastAsia="zh-CN" w:bidi="ar-SA"/>
        </w:rPr>
        <w:t>辆新能源汽车采购项目</w:t>
      </w:r>
      <w:r>
        <w:rPr>
          <w:rFonts w:hint="eastAsia" w:ascii="宋体" w:hAnsi="宋体" w:eastAsia="宋体" w:cs="宋体"/>
          <w:color w:val="000000"/>
          <w:kern w:val="2"/>
          <w:sz w:val="24"/>
          <w:szCs w:val="24"/>
          <w:lang w:val="en-US" w:eastAsia="zh-CN" w:bidi="ar-SA"/>
        </w:rPr>
        <w:t>经采购人批准，并根据《国有企业采购操作规范》，现对</w:t>
      </w:r>
      <w:r>
        <w:rPr>
          <w:rFonts w:hint="eastAsia" w:ascii="宋体" w:hAnsi="宋体" w:eastAsia="宋体" w:cs="宋体"/>
          <w:b/>
          <w:bCs/>
          <w:color w:val="000000"/>
          <w:kern w:val="2"/>
          <w:sz w:val="24"/>
          <w:szCs w:val="24"/>
          <w:u w:val="single"/>
          <w:lang w:val="en-US" w:eastAsia="zh-CN" w:bidi="ar-SA"/>
        </w:rPr>
        <w:t>六安市叶集区中叶智慧停车管理有限公司</w:t>
      </w:r>
      <w:r>
        <w:rPr>
          <w:rFonts w:hint="eastAsia" w:ascii="宋体" w:hAnsi="宋体" w:cs="宋体"/>
          <w:b/>
          <w:bCs/>
          <w:color w:val="000000"/>
          <w:kern w:val="2"/>
          <w:sz w:val="24"/>
          <w:szCs w:val="24"/>
          <w:u w:val="single"/>
          <w:lang w:val="en-US" w:eastAsia="zh-CN" w:bidi="ar-SA"/>
        </w:rPr>
        <w:t>四</w:t>
      </w:r>
      <w:r>
        <w:rPr>
          <w:rFonts w:hint="eastAsia" w:ascii="宋体" w:hAnsi="宋体" w:eastAsia="宋体" w:cs="宋体"/>
          <w:b/>
          <w:bCs/>
          <w:color w:val="000000"/>
          <w:kern w:val="2"/>
          <w:sz w:val="24"/>
          <w:szCs w:val="24"/>
          <w:u w:val="single"/>
          <w:lang w:val="en-US" w:eastAsia="zh-CN" w:bidi="ar-SA"/>
        </w:rPr>
        <w:t>辆新能源汽车采购项目</w:t>
      </w:r>
      <w:r>
        <w:rPr>
          <w:rFonts w:hint="eastAsia" w:ascii="宋体" w:hAnsi="宋体" w:eastAsia="宋体" w:cs="宋体"/>
          <w:color w:val="000000"/>
          <w:kern w:val="2"/>
          <w:sz w:val="24"/>
          <w:szCs w:val="24"/>
          <w:lang w:val="en-US" w:eastAsia="zh-CN" w:bidi="ar-SA"/>
        </w:rPr>
        <w:t>采用询价方式采购，欢迎符合条件的供应商参加。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color="auto" w:fill="FFFFFF"/>
        </w:rPr>
        <w:t>一、采购项目名称及内容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1、项目名称：六安市叶集区中叶智慧停车管理有限公司四辆新能源汽车采购项目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default"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2、项目编号</w:t>
      </w:r>
      <w:r>
        <w:rPr>
          <w:rFonts w:hint="eastAsia" w:ascii="宋体" w:hAnsi="宋体" w:eastAsia="宋体" w:cs="宋体"/>
          <w:i w:val="0"/>
          <w:caps w:val="0"/>
          <w:color w:val="000000"/>
          <w:spacing w:val="0"/>
          <w:sz w:val="24"/>
          <w:szCs w:val="24"/>
          <w:shd w:val="clear" w:color="auto" w:fill="FFFFFF"/>
          <w:lang w:eastAsia="zh-CN"/>
        </w:rPr>
        <w:t>：XYCG-202</w:t>
      </w:r>
      <w:r>
        <w:rPr>
          <w:rFonts w:hint="eastAsia" w:ascii="宋体" w:hAnsi="宋体" w:eastAsia="宋体" w:cs="宋体"/>
          <w:i w:val="0"/>
          <w:caps w:val="0"/>
          <w:color w:val="000000"/>
          <w:spacing w:val="0"/>
          <w:sz w:val="24"/>
          <w:szCs w:val="24"/>
          <w:shd w:val="clear" w:color="auto" w:fill="FFFFFF"/>
          <w:lang w:val="en-US" w:eastAsia="zh-CN"/>
        </w:rPr>
        <w:t>4</w:t>
      </w:r>
      <w:r>
        <w:rPr>
          <w:rFonts w:hint="eastAsia" w:ascii="宋体" w:hAnsi="宋体" w:eastAsia="宋体" w:cs="宋体"/>
          <w:i w:val="0"/>
          <w:caps w:val="0"/>
          <w:color w:val="000000"/>
          <w:spacing w:val="0"/>
          <w:sz w:val="24"/>
          <w:szCs w:val="24"/>
          <w:shd w:val="clear" w:color="auto" w:fill="FFFFFF"/>
          <w:lang w:eastAsia="zh-CN"/>
        </w:rPr>
        <w:t>-0</w:t>
      </w:r>
      <w:r>
        <w:rPr>
          <w:rFonts w:hint="eastAsia" w:ascii="宋体" w:hAnsi="宋体" w:cs="宋体"/>
          <w:i w:val="0"/>
          <w:caps w:val="0"/>
          <w:color w:val="000000"/>
          <w:spacing w:val="0"/>
          <w:sz w:val="24"/>
          <w:szCs w:val="24"/>
          <w:shd w:val="clear" w:color="auto" w:fill="FFFFFF"/>
          <w:lang w:val="en-US" w:eastAsia="zh-CN"/>
        </w:rPr>
        <w:t>10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3、项目类型：</w:t>
      </w:r>
      <w:r>
        <w:rPr>
          <w:rFonts w:hint="eastAsia" w:ascii="宋体" w:hAnsi="宋体" w:cs="宋体"/>
          <w:i w:val="0"/>
          <w:caps w:val="0"/>
          <w:color w:val="000000"/>
          <w:spacing w:val="0"/>
          <w:sz w:val="24"/>
          <w:szCs w:val="24"/>
          <w:shd w:val="clear" w:color="auto" w:fill="FFFFFF"/>
          <w:lang w:val="en-US" w:eastAsia="zh-CN"/>
        </w:rPr>
        <w:t>货物</w:t>
      </w:r>
      <w:r>
        <w:rPr>
          <w:rFonts w:hint="eastAsia" w:ascii="宋体" w:hAnsi="宋体" w:eastAsia="宋体" w:cs="宋体"/>
          <w:i w:val="0"/>
          <w:caps w:val="0"/>
          <w:color w:val="000000"/>
          <w:spacing w:val="0"/>
          <w:sz w:val="24"/>
          <w:szCs w:val="24"/>
          <w:shd w:val="clear" w:color="auto" w:fill="FFFFFF"/>
        </w:rPr>
        <w:t>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4、</w:t>
      </w:r>
      <w:r>
        <w:rPr>
          <w:rFonts w:hint="eastAsia" w:ascii="宋体" w:hAnsi="宋体" w:eastAsia="宋体" w:cs="宋体"/>
          <w:i w:val="0"/>
          <w:caps w:val="0"/>
          <w:color w:val="000000"/>
          <w:spacing w:val="0"/>
          <w:sz w:val="24"/>
          <w:szCs w:val="24"/>
          <w:shd w:val="clear" w:color="auto" w:fill="FFFFFF"/>
          <w:lang w:eastAsia="zh-CN"/>
        </w:rPr>
        <w:t>采购</w:t>
      </w:r>
      <w:r>
        <w:rPr>
          <w:rFonts w:hint="eastAsia" w:ascii="宋体" w:hAnsi="宋体" w:eastAsia="宋体" w:cs="宋体"/>
          <w:i w:val="0"/>
          <w:caps w:val="0"/>
          <w:color w:val="000000"/>
          <w:spacing w:val="0"/>
          <w:sz w:val="24"/>
          <w:szCs w:val="24"/>
          <w:shd w:val="clear" w:color="auto" w:fill="FFFFFF"/>
        </w:rPr>
        <w:t>单位：六安市叶集区中叶智慧停车管理有限公司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5、资金来源：</w:t>
      </w:r>
      <w:r>
        <w:rPr>
          <w:rFonts w:hint="eastAsia" w:ascii="宋体" w:hAnsi="宋体" w:eastAsia="宋体" w:cs="宋体"/>
          <w:i w:val="0"/>
          <w:caps w:val="0"/>
          <w:color w:val="000000"/>
          <w:spacing w:val="0"/>
          <w:sz w:val="24"/>
          <w:szCs w:val="24"/>
          <w:shd w:val="clear" w:color="auto" w:fill="FFFFFF"/>
          <w:lang w:val="en-US" w:eastAsia="zh-CN"/>
        </w:rPr>
        <w:t>自筹资金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6、项目预算：</w:t>
      </w:r>
      <w:r>
        <w:rPr>
          <w:rFonts w:hint="eastAsia" w:ascii="宋体" w:hAnsi="宋体" w:cs="宋体"/>
          <w:i w:val="0"/>
          <w:caps w:val="0"/>
          <w:color w:val="000000"/>
          <w:spacing w:val="0"/>
          <w:sz w:val="24"/>
          <w:szCs w:val="24"/>
          <w:shd w:val="clear" w:color="auto" w:fill="FFFFFF"/>
          <w:lang w:val="en-US" w:eastAsia="zh-CN"/>
        </w:rPr>
        <w:t>610000</w:t>
      </w:r>
      <w:r>
        <w:rPr>
          <w:rFonts w:hint="eastAsia" w:ascii="宋体" w:hAnsi="宋体" w:eastAsia="宋体" w:cs="宋体"/>
          <w:i w:val="0"/>
          <w:caps w:val="0"/>
          <w:color w:val="000000"/>
          <w:spacing w:val="0"/>
          <w:sz w:val="24"/>
          <w:szCs w:val="24"/>
          <w:shd w:val="clear" w:color="auto" w:fill="FFFFFF"/>
          <w:lang w:val="en-US" w:eastAsia="zh-CN"/>
        </w:rPr>
        <w:t>.00元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7、项目最高限价：</w:t>
      </w:r>
      <w:r>
        <w:rPr>
          <w:rFonts w:hint="eastAsia" w:ascii="宋体" w:hAnsi="宋体" w:cs="宋体"/>
          <w:i w:val="0"/>
          <w:caps w:val="0"/>
          <w:color w:val="000000"/>
          <w:spacing w:val="0"/>
          <w:sz w:val="24"/>
          <w:szCs w:val="24"/>
          <w:shd w:val="clear" w:color="auto" w:fill="FFFFFF"/>
          <w:lang w:val="en-US" w:eastAsia="zh-CN"/>
        </w:rPr>
        <w:t>61</w:t>
      </w:r>
      <w:r>
        <w:rPr>
          <w:rFonts w:hint="eastAsia" w:ascii="宋体" w:hAnsi="宋体" w:eastAsia="宋体" w:cs="宋体"/>
          <w:i w:val="0"/>
          <w:caps w:val="0"/>
          <w:color w:val="000000"/>
          <w:spacing w:val="0"/>
          <w:sz w:val="24"/>
          <w:szCs w:val="24"/>
          <w:shd w:val="clear" w:color="auto" w:fill="FFFFFF"/>
          <w:lang w:val="en-US" w:eastAsia="zh-CN"/>
        </w:rPr>
        <w:t>0000.00元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479" w:leftChars="228" w:right="0" w:rightChars="0" w:firstLine="0" w:firstLineChars="0"/>
        <w:jc w:val="left"/>
        <w:textAlignment w:val="auto"/>
        <w:outlineLvl w:val="9"/>
        <w:rPr>
          <w:rFonts w:hint="eastAsia" w:cs="宋体"/>
          <w:color w:val="auto"/>
          <w:shd w:val="clear" w:color="auto" w:fill="FFFFFF"/>
          <w:lang w:val="en-US" w:eastAsia="zh-CN" w:bidi="ar"/>
        </w:rPr>
      </w:pPr>
      <w:r>
        <w:rPr>
          <w:rFonts w:hint="eastAsia" w:ascii="宋体" w:hAnsi="宋体" w:eastAsia="宋体" w:cs="宋体"/>
          <w:i w:val="0"/>
          <w:caps w:val="0"/>
          <w:color w:val="000000"/>
          <w:spacing w:val="0"/>
          <w:sz w:val="24"/>
          <w:szCs w:val="24"/>
          <w:shd w:val="clear" w:color="auto" w:fill="FFFFFF"/>
          <w:lang w:val="en-US" w:eastAsia="zh-CN"/>
        </w:rPr>
        <w:t>8</w:t>
      </w:r>
      <w:r>
        <w:rPr>
          <w:rFonts w:hint="eastAsia" w:ascii="宋体" w:hAnsi="宋体" w:eastAsia="宋体" w:cs="宋体"/>
          <w:i w:val="0"/>
          <w:caps w:val="0"/>
          <w:color w:val="000000"/>
          <w:spacing w:val="0"/>
          <w:sz w:val="24"/>
          <w:szCs w:val="24"/>
          <w:shd w:val="clear" w:color="auto" w:fill="FFFFFF"/>
        </w:rPr>
        <w:t>、</w:t>
      </w:r>
      <w:r>
        <w:rPr>
          <w:rFonts w:hint="eastAsia" w:ascii="宋体" w:hAnsi="宋体" w:eastAsia="宋体" w:cs="宋体"/>
          <w:i w:val="0"/>
          <w:caps w:val="0"/>
          <w:color w:val="000000"/>
          <w:spacing w:val="0"/>
          <w:sz w:val="24"/>
          <w:szCs w:val="24"/>
          <w:shd w:val="clear" w:color="auto" w:fill="FFFFFF"/>
          <w:lang w:val="en-US" w:eastAsia="zh-CN"/>
        </w:rPr>
        <w:t>项目</w:t>
      </w:r>
      <w:r>
        <w:rPr>
          <w:rFonts w:hint="eastAsia" w:ascii="宋体" w:hAnsi="宋体" w:cs="宋体"/>
          <w:color w:val="000000"/>
          <w:sz w:val="24"/>
          <w:szCs w:val="24"/>
          <w:lang w:val="en-US" w:eastAsia="zh-CN"/>
        </w:rPr>
        <w:t>供货</w:t>
      </w:r>
      <w:r>
        <w:rPr>
          <w:rFonts w:hint="eastAsia" w:ascii="宋体" w:hAnsi="宋体" w:eastAsia="宋体" w:cs="宋体"/>
          <w:color w:val="000000"/>
          <w:sz w:val="24"/>
          <w:szCs w:val="24"/>
          <w:lang w:eastAsia="zh-CN"/>
        </w:rPr>
        <w:t>期</w:t>
      </w:r>
      <w:r>
        <w:rPr>
          <w:rFonts w:hint="eastAsia" w:ascii="宋体" w:hAnsi="宋体" w:eastAsia="宋体" w:cs="宋体"/>
          <w:color w:val="000000"/>
          <w:sz w:val="24"/>
          <w:szCs w:val="24"/>
        </w:rPr>
        <w:t>：合同签订之日起</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日历天内完成供货。</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479" w:leftChars="228" w:right="0" w:rightChars="0" w:firstLine="0" w:firstLineChars="0"/>
        <w:jc w:val="left"/>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9、项目概况：六安市叶集区中叶智慧停车管理有限公司须采购</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辆</w:t>
      </w:r>
      <w:r>
        <w:rPr>
          <w:rFonts w:hint="eastAsia" w:ascii="宋体" w:hAnsi="宋体" w:cs="宋体"/>
          <w:color w:val="000000"/>
          <w:sz w:val="24"/>
          <w:szCs w:val="24"/>
          <w:lang w:val="en-US" w:eastAsia="zh-CN"/>
        </w:rPr>
        <w:t>纯</w:t>
      </w:r>
      <w:r>
        <w:rPr>
          <w:rFonts w:hint="eastAsia" w:ascii="宋体" w:hAnsi="宋体" w:eastAsia="宋体" w:cs="宋体"/>
          <w:color w:val="000000"/>
          <w:sz w:val="24"/>
          <w:szCs w:val="24"/>
          <w:lang w:val="en-US" w:eastAsia="zh-CN"/>
        </w:rPr>
        <w:t>电新能源</w:t>
      </w:r>
      <w:r>
        <w:rPr>
          <w:rFonts w:hint="eastAsia" w:ascii="宋体" w:hAnsi="宋体" w:cs="宋体"/>
          <w:color w:val="000000"/>
          <w:sz w:val="24"/>
          <w:szCs w:val="24"/>
          <w:lang w:val="en-US" w:eastAsia="zh-CN"/>
        </w:rPr>
        <w:t>车，</w:t>
      </w:r>
      <w:r>
        <w:rPr>
          <w:rFonts w:hint="eastAsia" w:ascii="宋体" w:hAnsi="宋体" w:eastAsia="宋体" w:cs="宋体"/>
          <w:color w:val="000000"/>
          <w:sz w:val="24"/>
          <w:szCs w:val="24"/>
          <w:lang w:val="en-US" w:eastAsia="zh-CN"/>
        </w:rPr>
        <w:t>具体详见采购需求。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color="auto" w:fill="FFFFFF"/>
        </w:rPr>
        <w:t>二、供应商资格</w:t>
      </w:r>
      <w:r>
        <w:rPr>
          <w:rFonts w:hint="eastAsia" w:ascii="宋体" w:hAnsi="宋体" w:eastAsia="宋体" w:cs="宋体"/>
          <w:b/>
          <w:i w:val="0"/>
          <w:caps w:val="0"/>
          <w:color w:val="000000"/>
          <w:spacing w:val="0"/>
          <w:sz w:val="24"/>
          <w:szCs w:val="24"/>
          <w:shd w:val="clear" w:color="auto" w:fill="FFFFFF"/>
          <w:lang w:eastAsia="zh-CN"/>
        </w:rPr>
        <w:t>及要求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1、满足《中华人民共和国政府采购法》第二十二条有关要求；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479" w:leftChars="228" w:right="0" w:rightChars="0" w:firstLine="0" w:firstLineChars="0"/>
        <w:textAlignment w:val="auto"/>
        <w:outlineLvl w:val="9"/>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2、本项目的特定资格要求：无。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3、本项目不接受联合体参与投标；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4、供应商存在以下不良信用记录情形之一的，不得推荐为成交候选供应商，不得确定为成交供应商（仅以下述渠道查询结果为准，其他网站无效）：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(1）供应商被人民法院列入失信被执行人的，信用中国官网（www.creditchina.gov.cn）；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(2）供应商被工商行政管理部门列入企业经营异常名录的，国家企业信用信息公示系统网站（www.gsxt.gov.cn）；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(3）供应商被税务部门列入重大税收违法案件当事人名单的，信用中国官网（www.creditchina.gov.cn）；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(4）供应商被政府采购监管部门列入政府采购严重违法失信行为记录名单的，中国政府采购官网（www.ccgp.gov.cn）。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b/>
          <w:bCs w:val="0"/>
          <w:i w:val="0"/>
          <w:caps w:val="0"/>
          <w:color w:val="000000"/>
          <w:spacing w:val="0"/>
          <w:sz w:val="24"/>
          <w:szCs w:val="24"/>
          <w:lang w:val="en-US" w:eastAsia="zh-CN"/>
        </w:rPr>
      </w:pPr>
      <w:r>
        <w:rPr>
          <w:rFonts w:hint="eastAsia" w:ascii="宋体" w:hAnsi="宋体" w:eastAsia="宋体" w:cs="宋体"/>
          <w:b/>
          <w:bCs w:val="0"/>
          <w:i w:val="0"/>
          <w:caps w:val="0"/>
          <w:color w:val="000000"/>
          <w:spacing w:val="0"/>
          <w:sz w:val="24"/>
          <w:szCs w:val="24"/>
          <w:shd w:val="clear" w:color="auto" w:fill="FFFFFF"/>
        </w:rPr>
        <w:t>三、询价文件获取</w:t>
      </w:r>
      <w:r>
        <w:rPr>
          <w:rFonts w:hint="eastAsia" w:ascii="宋体" w:hAnsi="宋体" w:eastAsia="宋体" w:cs="宋体"/>
          <w:b/>
          <w:bCs w:val="0"/>
          <w:i w:val="0"/>
          <w:caps w:val="0"/>
          <w:color w:val="000000"/>
          <w:spacing w:val="0"/>
          <w:sz w:val="24"/>
          <w:szCs w:val="24"/>
          <w:shd w:val="clear" w:color="auto" w:fill="FFFFFF"/>
          <w:lang w:val="en-US" w:eastAsia="zh-CN"/>
        </w:rPr>
        <w:t>时间及方式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b w:val="0"/>
          <w:bCs/>
          <w:i w:val="0"/>
          <w:caps w:val="0"/>
          <w:color w:val="000000"/>
          <w:spacing w:val="0"/>
          <w:sz w:val="24"/>
          <w:szCs w:val="24"/>
          <w:shd w:val="clear" w:color="auto" w:fill="FFFFFF"/>
        </w:rPr>
      </w:pPr>
      <w:r>
        <w:rPr>
          <w:rFonts w:hint="eastAsia" w:ascii="宋体" w:hAnsi="宋体" w:eastAsia="宋体" w:cs="宋体"/>
          <w:b w:val="0"/>
          <w:bCs/>
          <w:i w:val="0"/>
          <w:caps w:val="0"/>
          <w:color w:val="000000"/>
          <w:spacing w:val="0"/>
          <w:sz w:val="24"/>
          <w:szCs w:val="24"/>
          <w:shd w:val="clear" w:color="auto" w:fill="FFFFFF"/>
        </w:rPr>
        <w:t>1、</w:t>
      </w:r>
      <w:r>
        <w:rPr>
          <w:rFonts w:hint="eastAsia" w:ascii="宋体" w:hAnsi="宋体" w:eastAsia="宋体" w:cs="宋体"/>
          <w:b w:val="0"/>
          <w:bCs/>
          <w:i w:val="0"/>
          <w:caps w:val="0"/>
          <w:color w:val="000000"/>
          <w:spacing w:val="0"/>
          <w:sz w:val="24"/>
          <w:szCs w:val="24"/>
          <w:shd w:val="clear" w:color="auto" w:fill="FFFFFF"/>
          <w:lang w:val="en-US" w:eastAsia="zh-CN"/>
        </w:rPr>
        <w:t>询价</w:t>
      </w:r>
      <w:r>
        <w:rPr>
          <w:rFonts w:hint="eastAsia" w:ascii="宋体" w:hAnsi="宋体" w:eastAsia="宋体" w:cs="宋体"/>
          <w:b w:val="0"/>
          <w:bCs/>
          <w:i w:val="0"/>
          <w:caps w:val="0"/>
          <w:color w:val="000000"/>
          <w:spacing w:val="0"/>
          <w:sz w:val="24"/>
          <w:szCs w:val="24"/>
          <w:shd w:val="clear" w:color="auto" w:fill="FFFFFF"/>
        </w:rPr>
        <w:t>文件</w:t>
      </w:r>
      <w:r>
        <w:rPr>
          <w:rFonts w:hint="eastAsia" w:ascii="宋体" w:hAnsi="宋体" w:eastAsia="宋体" w:cs="宋体"/>
          <w:b w:val="0"/>
          <w:bCs/>
          <w:i w:val="0"/>
          <w:caps w:val="0"/>
          <w:color w:val="000000"/>
          <w:spacing w:val="0"/>
          <w:sz w:val="24"/>
          <w:szCs w:val="24"/>
          <w:shd w:val="clear" w:color="auto" w:fill="FFFFFF"/>
          <w:lang w:val="en-US" w:eastAsia="zh-CN"/>
        </w:rPr>
        <w:t>获取</w:t>
      </w:r>
      <w:r>
        <w:rPr>
          <w:rFonts w:hint="eastAsia" w:ascii="宋体" w:hAnsi="宋体" w:eastAsia="宋体" w:cs="宋体"/>
          <w:b w:val="0"/>
          <w:bCs/>
          <w:i w:val="0"/>
          <w:caps w:val="0"/>
          <w:color w:val="000000"/>
          <w:spacing w:val="0"/>
          <w:sz w:val="24"/>
          <w:szCs w:val="24"/>
          <w:shd w:val="clear" w:color="auto" w:fill="FFFFFF"/>
        </w:rPr>
        <w:t>时间：202</w:t>
      </w:r>
      <w:r>
        <w:rPr>
          <w:rFonts w:hint="eastAsia" w:ascii="宋体" w:hAnsi="宋体" w:eastAsia="宋体" w:cs="宋体"/>
          <w:b w:val="0"/>
          <w:bCs/>
          <w:i w:val="0"/>
          <w:caps w:val="0"/>
          <w:color w:val="000000"/>
          <w:spacing w:val="0"/>
          <w:sz w:val="24"/>
          <w:szCs w:val="24"/>
          <w:shd w:val="clear" w:color="auto" w:fill="FFFFFF"/>
          <w:lang w:val="en-US" w:eastAsia="zh-CN"/>
        </w:rPr>
        <w:t>4</w:t>
      </w:r>
      <w:r>
        <w:rPr>
          <w:rFonts w:hint="eastAsia" w:ascii="宋体" w:hAnsi="宋体" w:eastAsia="宋体" w:cs="宋体"/>
          <w:b w:val="0"/>
          <w:bCs/>
          <w:i w:val="0"/>
          <w:caps w:val="0"/>
          <w:color w:val="000000"/>
          <w:spacing w:val="0"/>
          <w:sz w:val="24"/>
          <w:szCs w:val="24"/>
          <w:shd w:val="clear" w:color="auto" w:fill="FFFFFF"/>
        </w:rPr>
        <w:t>年</w:t>
      </w:r>
      <w:r>
        <w:rPr>
          <w:rFonts w:hint="eastAsia" w:ascii="宋体" w:hAnsi="宋体" w:cs="宋体"/>
          <w:b w:val="0"/>
          <w:bCs/>
          <w:i w:val="0"/>
          <w:caps w:val="0"/>
          <w:color w:val="000000"/>
          <w:spacing w:val="0"/>
          <w:sz w:val="24"/>
          <w:szCs w:val="24"/>
          <w:shd w:val="clear" w:color="auto" w:fill="FFFFFF"/>
          <w:lang w:val="en-US" w:eastAsia="zh-CN"/>
        </w:rPr>
        <w:t>6</w:t>
      </w:r>
      <w:r>
        <w:rPr>
          <w:rFonts w:hint="eastAsia" w:ascii="宋体" w:hAnsi="宋体" w:eastAsia="宋体" w:cs="宋体"/>
          <w:b w:val="0"/>
          <w:bCs/>
          <w:i w:val="0"/>
          <w:caps w:val="0"/>
          <w:color w:val="000000"/>
          <w:spacing w:val="0"/>
          <w:sz w:val="24"/>
          <w:szCs w:val="24"/>
          <w:shd w:val="clear" w:color="auto" w:fill="FFFFFF"/>
        </w:rPr>
        <w:t>月</w:t>
      </w:r>
      <w:r>
        <w:rPr>
          <w:rFonts w:hint="eastAsia" w:ascii="宋体" w:hAnsi="宋体" w:cs="宋体"/>
          <w:b w:val="0"/>
          <w:bCs/>
          <w:i w:val="0"/>
          <w:caps w:val="0"/>
          <w:color w:val="000000"/>
          <w:spacing w:val="0"/>
          <w:sz w:val="24"/>
          <w:szCs w:val="24"/>
          <w:shd w:val="clear" w:color="auto" w:fill="FFFFFF"/>
          <w:lang w:val="en-US" w:eastAsia="zh-CN"/>
        </w:rPr>
        <w:t>25</w:t>
      </w:r>
      <w:r>
        <w:rPr>
          <w:rFonts w:hint="eastAsia" w:ascii="宋体" w:hAnsi="宋体" w:eastAsia="宋体" w:cs="宋体"/>
          <w:b w:val="0"/>
          <w:bCs/>
          <w:i w:val="0"/>
          <w:caps w:val="0"/>
          <w:color w:val="000000"/>
          <w:spacing w:val="0"/>
          <w:sz w:val="24"/>
          <w:szCs w:val="24"/>
          <w:shd w:val="clear" w:color="auto" w:fill="FFFFFF"/>
        </w:rPr>
        <w:t>日</w:t>
      </w:r>
      <w:r>
        <w:rPr>
          <w:rFonts w:hint="eastAsia" w:ascii="宋体" w:hAnsi="宋体" w:eastAsia="宋体" w:cs="宋体"/>
          <w:b w:val="0"/>
          <w:bCs/>
          <w:i w:val="0"/>
          <w:caps w:val="0"/>
          <w:color w:val="000000"/>
          <w:spacing w:val="0"/>
          <w:sz w:val="24"/>
          <w:szCs w:val="24"/>
          <w:shd w:val="clear" w:color="auto" w:fill="FFFFFF"/>
          <w:lang w:val="en-US" w:eastAsia="zh-CN"/>
        </w:rPr>
        <w:t>10</w:t>
      </w:r>
      <w:r>
        <w:rPr>
          <w:rFonts w:hint="eastAsia" w:ascii="宋体" w:hAnsi="宋体" w:eastAsia="宋体" w:cs="宋体"/>
          <w:b w:val="0"/>
          <w:bCs/>
          <w:i w:val="0"/>
          <w:caps w:val="0"/>
          <w:color w:val="000000"/>
          <w:spacing w:val="0"/>
          <w:sz w:val="24"/>
          <w:szCs w:val="24"/>
          <w:shd w:val="clear" w:color="auto" w:fill="FFFFFF"/>
        </w:rPr>
        <w:t>时00分至202</w:t>
      </w:r>
      <w:r>
        <w:rPr>
          <w:rFonts w:hint="eastAsia" w:ascii="宋体" w:hAnsi="宋体" w:cs="宋体"/>
          <w:b w:val="0"/>
          <w:bCs/>
          <w:i w:val="0"/>
          <w:caps w:val="0"/>
          <w:color w:val="000000"/>
          <w:spacing w:val="0"/>
          <w:sz w:val="24"/>
          <w:szCs w:val="24"/>
          <w:shd w:val="clear" w:color="auto" w:fill="FFFFFF"/>
          <w:lang w:val="en-US" w:eastAsia="zh-CN"/>
        </w:rPr>
        <w:t>4</w:t>
      </w:r>
      <w:r>
        <w:rPr>
          <w:rFonts w:hint="eastAsia" w:ascii="宋体" w:hAnsi="宋体" w:eastAsia="宋体" w:cs="宋体"/>
          <w:b w:val="0"/>
          <w:bCs/>
          <w:i w:val="0"/>
          <w:caps w:val="0"/>
          <w:color w:val="000000"/>
          <w:spacing w:val="0"/>
          <w:sz w:val="24"/>
          <w:szCs w:val="24"/>
          <w:shd w:val="clear" w:color="auto" w:fill="FFFFFF"/>
        </w:rPr>
        <w:t>年</w:t>
      </w:r>
      <w:r>
        <w:rPr>
          <w:rFonts w:hint="eastAsia" w:ascii="宋体" w:hAnsi="宋体" w:cs="宋体"/>
          <w:b w:val="0"/>
          <w:bCs/>
          <w:i w:val="0"/>
          <w:caps w:val="0"/>
          <w:color w:val="000000"/>
          <w:spacing w:val="0"/>
          <w:sz w:val="24"/>
          <w:szCs w:val="24"/>
          <w:shd w:val="clear" w:color="auto" w:fill="FFFFFF"/>
          <w:lang w:val="en-US" w:eastAsia="zh-CN"/>
        </w:rPr>
        <w:t>6</w:t>
      </w:r>
      <w:r>
        <w:rPr>
          <w:rFonts w:hint="eastAsia" w:ascii="宋体" w:hAnsi="宋体" w:eastAsia="宋体" w:cs="宋体"/>
          <w:b w:val="0"/>
          <w:bCs/>
          <w:i w:val="0"/>
          <w:caps w:val="0"/>
          <w:color w:val="000000"/>
          <w:spacing w:val="0"/>
          <w:sz w:val="24"/>
          <w:szCs w:val="24"/>
          <w:shd w:val="clear" w:color="auto" w:fill="FFFFFF"/>
        </w:rPr>
        <w:t>月</w:t>
      </w:r>
      <w:r>
        <w:rPr>
          <w:rFonts w:hint="eastAsia" w:ascii="宋体" w:hAnsi="宋体" w:cs="宋体"/>
          <w:b w:val="0"/>
          <w:bCs/>
          <w:i w:val="0"/>
          <w:caps w:val="0"/>
          <w:color w:val="000000"/>
          <w:spacing w:val="0"/>
          <w:sz w:val="24"/>
          <w:szCs w:val="24"/>
          <w:shd w:val="clear" w:color="auto" w:fill="FFFFFF"/>
          <w:lang w:val="en-US" w:eastAsia="zh-CN"/>
        </w:rPr>
        <w:t>28</w:t>
      </w:r>
      <w:r>
        <w:rPr>
          <w:rFonts w:hint="eastAsia" w:ascii="宋体" w:hAnsi="宋体" w:eastAsia="宋体" w:cs="宋体"/>
          <w:b w:val="0"/>
          <w:bCs/>
          <w:i w:val="0"/>
          <w:caps w:val="0"/>
          <w:color w:val="000000"/>
          <w:spacing w:val="0"/>
          <w:sz w:val="24"/>
          <w:szCs w:val="24"/>
          <w:shd w:val="clear" w:color="auto" w:fill="FFFFFF"/>
        </w:rPr>
        <w:t>日</w:t>
      </w:r>
      <w:r>
        <w:rPr>
          <w:rFonts w:hint="eastAsia" w:ascii="宋体" w:hAnsi="宋体" w:eastAsia="宋体" w:cs="宋体"/>
          <w:b w:val="0"/>
          <w:bCs/>
          <w:i w:val="0"/>
          <w:caps w:val="0"/>
          <w:color w:val="000000"/>
          <w:spacing w:val="0"/>
          <w:sz w:val="24"/>
          <w:szCs w:val="24"/>
          <w:shd w:val="clear" w:color="auto" w:fill="FFFFFF"/>
          <w:lang w:val="en-US" w:eastAsia="zh-CN"/>
        </w:rPr>
        <w:t>17</w:t>
      </w:r>
      <w:r>
        <w:rPr>
          <w:rFonts w:hint="eastAsia" w:ascii="宋体" w:hAnsi="宋体" w:eastAsia="宋体" w:cs="宋体"/>
          <w:b w:val="0"/>
          <w:bCs/>
          <w:i w:val="0"/>
          <w:caps w:val="0"/>
          <w:color w:val="000000"/>
          <w:spacing w:val="0"/>
          <w:sz w:val="24"/>
          <w:szCs w:val="24"/>
          <w:shd w:val="clear" w:color="auto" w:fill="FFFFFF"/>
        </w:rPr>
        <w:t>时</w:t>
      </w:r>
      <w:r>
        <w:rPr>
          <w:rFonts w:hint="eastAsia" w:ascii="宋体" w:hAnsi="宋体" w:cs="宋体"/>
          <w:b w:val="0"/>
          <w:bCs/>
          <w:i w:val="0"/>
          <w:caps w:val="0"/>
          <w:color w:val="000000"/>
          <w:spacing w:val="0"/>
          <w:sz w:val="24"/>
          <w:szCs w:val="24"/>
          <w:shd w:val="clear" w:color="auto" w:fill="FFFFFF"/>
          <w:lang w:val="en-US" w:eastAsia="zh-CN"/>
        </w:rPr>
        <w:t>3</w:t>
      </w:r>
      <w:r>
        <w:rPr>
          <w:rFonts w:hint="eastAsia" w:ascii="宋体" w:hAnsi="宋体" w:eastAsia="宋体" w:cs="宋体"/>
          <w:b w:val="0"/>
          <w:bCs/>
          <w:i w:val="0"/>
          <w:caps w:val="0"/>
          <w:color w:val="000000"/>
          <w:spacing w:val="0"/>
          <w:sz w:val="24"/>
          <w:szCs w:val="24"/>
          <w:shd w:val="clear" w:color="auto" w:fill="FFFFFF"/>
          <w:lang w:val="en-US" w:eastAsia="zh-CN"/>
        </w:rPr>
        <w:t>0</w:t>
      </w:r>
      <w:r>
        <w:rPr>
          <w:rFonts w:hint="eastAsia" w:ascii="宋体" w:hAnsi="宋体" w:eastAsia="宋体" w:cs="宋体"/>
          <w:b w:val="0"/>
          <w:bCs/>
          <w:i w:val="0"/>
          <w:caps w:val="0"/>
          <w:color w:val="000000"/>
          <w:spacing w:val="0"/>
          <w:sz w:val="24"/>
          <w:szCs w:val="24"/>
          <w:shd w:val="clear" w:color="auto" w:fill="FFFFFF"/>
        </w:rPr>
        <w:t>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b w:val="0"/>
          <w:bCs/>
          <w:i w:val="0"/>
          <w:caps w:val="0"/>
          <w:color w:val="000000"/>
          <w:spacing w:val="0"/>
          <w:sz w:val="24"/>
          <w:szCs w:val="24"/>
          <w:shd w:val="clear" w:color="auto" w:fill="FFFFFF"/>
        </w:rPr>
      </w:pPr>
      <w:r>
        <w:rPr>
          <w:rFonts w:hint="eastAsia" w:ascii="宋体" w:hAnsi="宋体" w:eastAsia="宋体" w:cs="宋体"/>
          <w:b w:val="0"/>
          <w:bCs/>
          <w:i w:val="0"/>
          <w:caps w:val="0"/>
          <w:color w:val="000000"/>
          <w:spacing w:val="0"/>
          <w:sz w:val="24"/>
          <w:szCs w:val="24"/>
          <w:shd w:val="clear" w:color="auto" w:fill="FFFFFF"/>
        </w:rPr>
        <w:t>2、</w:t>
      </w:r>
      <w:r>
        <w:rPr>
          <w:rFonts w:hint="eastAsia" w:ascii="宋体" w:hAnsi="宋体" w:eastAsia="宋体" w:cs="宋体"/>
          <w:b w:val="0"/>
          <w:bCs/>
          <w:i w:val="0"/>
          <w:caps w:val="0"/>
          <w:color w:val="000000"/>
          <w:spacing w:val="0"/>
          <w:sz w:val="24"/>
          <w:szCs w:val="24"/>
          <w:shd w:val="clear" w:color="auto" w:fill="FFFFFF"/>
          <w:lang w:val="en-US" w:eastAsia="zh-CN"/>
        </w:rPr>
        <w:t>询价</w:t>
      </w:r>
      <w:r>
        <w:rPr>
          <w:rFonts w:hint="eastAsia" w:ascii="宋体" w:hAnsi="宋体" w:eastAsia="宋体" w:cs="宋体"/>
          <w:b w:val="0"/>
          <w:bCs/>
          <w:i w:val="0"/>
          <w:caps w:val="0"/>
          <w:color w:val="000000"/>
          <w:spacing w:val="0"/>
          <w:sz w:val="24"/>
          <w:szCs w:val="24"/>
          <w:shd w:val="clear" w:color="auto" w:fill="FFFFFF"/>
        </w:rPr>
        <w:t>文件价格：免费。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b w:val="0"/>
          <w:bCs/>
          <w:i w:val="0"/>
          <w:caps w:val="0"/>
          <w:color w:val="000000"/>
          <w:spacing w:val="0"/>
          <w:sz w:val="24"/>
          <w:szCs w:val="24"/>
          <w:shd w:val="clear" w:color="auto" w:fill="FFFFFF"/>
        </w:rPr>
      </w:pPr>
      <w:r>
        <w:rPr>
          <w:rFonts w:hint="eastAsia" w:ascii="宋体" w:hAnsi="宋体" w:eastAsia="宋体" w:cs="宋体"/>
          <w:b w:val="0"/>
          <w:bCs/>
          <w:i w:val="0"/>
          <w:caps w:val="0"/>
          <w:color w:val="000000"/>
          <w:spacing w:val="0"/>
          <w:sz w:val="24"/>
          <w:szCs w:val="24"/>
          <w:shd w:val="clear" w:color="auto" w:fill="FFFFFF"/>
        </w:rPr>
        <w:t>3、获取</w:t>
      </w:r>
      <w:r>
        <w:rPr>
          <w:rFonts w:hint="eastAsia" w:ascii="宋体" w:hAnsi="宋体" w:eastAsia="宋体" w:cs="宋体"/>
          <w:b w:val="0"/>
          <w:bCs/>
          <w:i w:val="0"/>
          <w:caps w:val="0"/>
          <w:color w:val="000000"/>
          <w:spacing w:val="0"/>
          <w:sz w:val="24"/>
          <w:szCs w:val="24"/>
          <w:shd w:val="clear" w:color="auto" w:fill="FFFFFF"/>
          <w:lang w:val="en-US" w:eastAsia="zh-CN"/>
        </w:rPr>
        <w:t>询价</w:t>
      </w:r>
      <w:r>
        <w:rPr>
          <w:rFonts w:hint="eastAsia" w:ascii="宋体" w:hAnsi="宋体" w:eastAsia="宋体" w:cs="宋体"/>
          <w:b w:val="0"/>
          <w:bCs/>
          <w:i w:val="0"/>
          <w:caps w:val="0"/>
          <w:color w:val="000000"/>
          <w:spacing w:val="0"/>
          <w:sz w:val="24"/>
          <w:szCs w:val="24"/>
          <w:shd w:val="clear" w:color="auto" w:fill="FFFFFF"/>
        </w:rPr>
        <w:t>文件方式：本项目询价文件（答疑澄清等相关文件资料）均由收到邀请函的供应商自行至</w:t>
      </w:r>
      <w:r>
        <w:rPr>
          <w:rFonts w:hint="eastAsia" w:ascii="宋体" w:hAnsi="宋体" w:cs="宋体"/>
          <w:b w:val="0"/>
          <w:bCs/>
          <w:i w:val="0"/>
          <w:caps w:val="0"/>
          <w:color w:val="000000"/>
          <w:spacing w:val="0"/>
          <w:sz w:val="24"/>
          <w:szCs w:val="24"/>
          <w:shd w:val="clear" w:color="auto" w:fill="FFFFFF"/>
          <w:lang w:eastAsia="zh-CN"/>
        </w:rPr>
        <w:t>安徽兴叶工程咨询有限公司</w:t>
      </w:r>
      <w:r>
        <w:rPr>
          <w:rFonts w:hint="eastAsia" w:ascii="宋体" w:hAnsi="宋体" w:eastAsia="宋体" w:cs="宋体"/>
          <w:b w:val="0"/>
          <w:bCs/>
          <w:i w:val="0"/>
          <w:caps w:val="0"/>
          <w:color w:val="000000"/>
          <w:spacing w:val="0"/>
          <w:sz w:val="24"/>
          <w:szCs w:val="24"/>
          <w:shd w:val="clear" w:color="auto" w:fill="FFFFFF"/>
        </w:rPr>
        <w:t>领取。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b/>
          <w:bCs w:val="0"/>
          <w:i w:val="0"/>
          <w:caps w:val="0"/>
          <w:color w:val="000000"/>
          <w:spacing w:val="0"/>
          <w:sz w:val="24"/>
          <w:szCs w:val="24"/>
        </w:rPr>
      </w:pPr>
      <w:r>
        <w:rPr>
          <w:rFonts w:hint="eastAsia" w:ascii="宋体" w:hAnsi="宋体" w:eastAsia="宋体" w:cs="宋体"/>
          <w:b/>
          <w:bCs w:val="0"/>
          <w:i w:val="0"/>
          <w:caps w:val="0"/>
          <w:color w:val="000000"/>
          <w:spacing w:val="0"/>
          <w:sz w:val="24"/>
          <w:szCs w:val="24"/>
          <w:shd w:val="clear" w:color="auto" w:fill="FFFFFF"/>
        </w:rPr>
        <w:t>四、询价时间及地点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rPr>
        <w:t>1、询价时间及响应文件提交截止时间：</w:t>
      </w:r>
      <w:r>
        <w:rPr>
          <w:rFonts w:hint="eastAsia" w:ascii="宋体" w:hAnsi="宋体" w:eastAsia="宋体" w:cs="宋体"/>
          <w:i w:val="0"/>
          <w:caps w:val="0"/>
          <w:color w:val="000000"/>
          <w:spacing w:val="0"/>
          <w:sz w:val="24"/>
          <w:szCs w:val="24"/>
          <w:u w:val="single"/>
          <w:shd w:val="clear" w:color="auto" w:fill="FFFFFF"/>
          <w:lang w:eastAsia="zh-CN"/>
        </w:rPr>
        <w:t>202</w:t>
      </w:r>
      <w:r>
        <w:rPr>
          <w:rFonts w:hint="eastAsia" w:ascii="宋体" w:hAnsi="宋体" w:eastAsia="宋体" w:cs="宋体"/>
          <w:i w:val="0"/>
          <w:caps w:val="0"/>
          <w:color w:val="000000"/>
          <w:spacing w:val="0"/>
          <w:sz w:val="24"/>
          <w:szCs w:val="24"/>
          <w:u w:val="single"/>
          <w:shd w:val="clear" w:color="auto" w:fill="FFFFFF"/>
          <w:lang w:val="en-US" w:eastAsia="zh-CN"/>
        </w:rPr>
        <w:t>4</w:t>
      </w:r>
      <w:r>
        <w:rPr>
          <w:rFonts w:hint="eastAsia" w:ascii="宋体" w:hAnsi="宋体" w:eastAsia="宋体" w:cs="宋体"/>
          <w:i w:val="0"/>
          <w:caps w:val="0"/>
          <w:color w:val="000000"/>
          <w:spacing w:val="0"/>
          <w:sz w:val="24"/>
          <w:szCs w:val="24"/>
          <w:u w:val="single"/>
          <w:shd w:val="clear" w:color="auto" w:fill="FFFFFF"/>
          <w:lang w:eastAsia="zh-CN"/>
        </w:rPr>
        <w:t>年</w:t>
      </w:r>
      <w:r>
        <w:rPr>
          <w:rFonts w:hint="eastAsia" w:ascii="宋体" w:hAnsi="宋体" w:cs="宋体"/>
          <w:i w:val="0"/>
          <w:caps w:val="0"/>
          <w:color w:val="000000"/>
          <w:spacing w:val="0"/>
          <w:sz w:val="24"/>
          <w:szCs w:val="24"/>
          <w:u w:val="single"/>
          <w:shd w:val="clear" w:color="auto" w:fill="FFFFFF"/>
          <w:lang w:val="en-US" w:eastAsia="zh-CN"/>
        </w:rPr>
        <w:t>7</w:t>
      </w:r>
      <w:r>
        <w:rPr>
          <w:rFonts w:hint="eastAsia" w:ascii="宋体" w:hAnsi="宋体" w:eastAsia="宋体" w:cs="宋体"/>
          <w:i w:val="0"/>
          <w:caps w:val="0"/>
          <w:color w:val="000000"/>
          <w:spacing w:val="0"/>
          <w:sz w:val="24"/>
          <w:szCs w:val="24"/>
          <w:u w:val="single"/>
          <w:shd w:val="clear" w:color="auto" w:fill="FFFFFF"/>
          <w:lang w:eastAsia="zh-CN"/>
        </w:rPr>
        <w:t>月</w:t>
      </w:r>
      <w:r>
        <w:rPr>
          <w:rFonts w:hint="eastAsia" w:ascii="宋体" w:hAnsi="宋体" w:cs="宋体"/>
          <w:i w:val="0"/>
          <w:caps w:val="0"/>
          <w:color w:val="000000"/>
          <w:spacing w:val="0"/>
          <w:sz w:val="24"/>
          <w:szCs w:val="24"/>
          <w:u w:val="single"/>
          <w:shd w:val="clear" w:color="auto" w:fill="FFFFFF"/>
          <w:lang w:val="en-US" w:eastAsia="zh-CN"/>
        </w:rPr>
        <w:t>1</w:t>
      </w:r>
      <w:r>
        <w:rPr>
          <w:rFonts w:hint="eastAsia" w:ascii="宋体" w:hAnsi="宋体" w:eastAsia="宋体" w:cs="宋体"/>
          <w:i w:val="0"/>
          <w:caps w:val="0"/>
          <w:color w:val="000000"/>
          <w:spacing w:val="0"/>
          <w:sz w:val="24"/>
          <w:szCs w:val="24"/>
          <w:u w:val="single"/>
          <w:shd w:val="clear" w:color="auto" w:fill="FFFFFF"/>
          <w:lang w:eastAsia="zh-CN"/>
        </w:rPr>
        <w:t>日</w:t>
      </w:r>
      <w:r>
        <w:rPr>
          <w:rFonts w:hint="eastAsia" w:ascii="宋体" w:hAnsi="宋体" w:eastAsia="宋体" w:cs="宋体"/>
          <w:i w:val="0"/>
          <w:caps w:val="0"/>
          <w:color w:val="000000"/>
          <w:spacing w:val="0"/>
          <w:sz w:val="24"/>
          <w:szCs w:val="24"/>
          <w:u w:val="single"/>
          <w:shd w:val="clear" w:color="auto" w:fill="FFFFFF"/>
          <w:lang w:val="en-US" w:eastAsia="zh-CN"/>
        </w:rPr>
        <w:t>10</w:t>
      </w:r>
      <w:r>
        <w:rPr>
          <w:rFonts w:hint="eastAsia" w:ascii="宋体" w:hAnsi="宋体" w:eastAsia="宋体" w:cs="宋体"/>
          <w:i w:val="0"/>
          <w:caps w:val="0"/>
          <w:color w:val="000000"/>
          <w:spacing w:val="0"/>
          <w:sz w:val="24"/>
          <w:szCs w:val="24"/>
          <w:u w:val="single"/>
          <w:shd w:val="clear" w:color="auto" w:fill="FFFFFF"/>
          <w:lang w:eastAsia="zh-CN"/>
        </w:rPr>
        <w:t>时</w:t>
      </w:r>
      <w:r>
        <w:rPr>
          <w:rFonts w:hint="eastAsia" w:ascii="宋体" w:hAnsi="宋体" w:eastAsia="宋体" w:cs="宋体"/>
          <w:i w:val="0"/>
          <w:caps w:val="0"/>
          <w:color w:val="000000"/>
          <w:spacing w:val="0"/>
          <w:sz w:val="24"/>
          <w:szCs w:val="24"/>
          <w:u w:val="single"/>
          <w:shd w:val="clear" w:color="auto" w:fill="FFFFFF"/>
          <w:lang w:val="en-US" w:eastAsia="zh-CN"/>
        </w:rPr>
        <w:t>0</w:t>
      </w:r>
      <w:r>
        <w:rPr>
          <w:rFonts w:hint="eastAsia" w:ascii="宋体" w:hAnsi="宋体" w:eastAsia="宋体" w:cs="宋体"/>
          <w:i w:val="0"/>
          <w:caps w:val="0"/>
          <w:color w:val="000000"/>
          <w:spacing w:val="0"/>
          <w:sz w:val="24"/>
          <w:szCs w:val="24"/>
          <w:u w:val="single"/>
          <w:shd w:val="clear" w:color="auto" w:fill="FFFFFF"/>
          <w:lang w:eastAsia="zh-CN"/>
        </w:rPr>
        <w:t>0分</w:t>
      </w:r>
      <w:r>
        <w:rPr>
          <w:rFonts w:hint="eastAsia" w:ascii="宋体" w:hAnsi="宋体" w:eastAsia="宋体" w:cs="宋体"/>
          <w:i w:val="0"/>
          <w:caps w:val="0"/>
          <w:color w:val="000000"/>
          <w:spacing w:val="0"/>
          <w:sz w:val="24"/>
          <w:szCs w:val="24"/>
          <w:u w:val="none"/>
          <w:shd w:val="clear" w:color="auto"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color="auto" w:fill="FFFFFF"/>
          <w:lang w:val="en-US" w:eastAsia="zh-CN"/>
        </w:rPr>
        <w:t>2</w:t>
      </w:r>
      <w:r>
        <w:rPr>
          <w:rFonts w:hint="eastAsia" w:ascii="宋体" w:hAnsi="宋体" w:eastAsia="宋体" w:cs="宋体"/>
          <w:i w:val="0"/>
          <w:caps w:val="0"/>
          <w:color w:val="000000"/>
          <w:spacing w:val="0"/>
          <w:sz w:val="24"/>
          <w:szCs w:val="24"/>
          <w:shd w:val="clear" w:color="auto" w:fill="FFFFFF"/>
        </w:rPr>
        <w:t>、询价地点：</w:t>
      </w:r>
      <w:r>
        <w:rPr>
          <w:rFonts w:hint="eastAsia" w:ascii="宋体" w:hAnsi="宋体" w:cs="宋体"/>
          <w:i w:val="0"/>
          <w:caps w:val="0"/>
          <w:color w:val="000000"/>
          <w:spacing w:val="0"/>
          <w:sz w:val="24"/>
          <w:szCs w:val="24"/>
          <w:shd w:val="clear" w:color="auto" w:fill="FFFFFF"/>
          <w:lang w:eastAsia="zh-CN"/>
        </w:rPr>
        <w:t>安徽兴叶工程咨询有限公司</w:t>
      </w:r>
      <w:r>
        <w:rPr>
          <w:rFonts w:hint="eastAsia" w:ascii="宋体" w:hAnsi="宋体" w:eastAsia="宋体" w:cs="宋体"/>
          <w:i w:val="0"/>
          <w:caps w:val="0"/>
          <w:color w:val="000000"/>
          <w:spacing w:val="0"/>
          <w:sz w:val="24"/>
          <w:szCs w:val="24"/>
          <w:shd w:val="clear" w:color="auto" w:fill="FFFFFF"/>
        </w:rPr>
        <w:t>二楼开标厅（六安市叶集区东楼路与南海路交汇处南海嘉苑S1#楼）。</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textAlignment w:val="auto"/>
        <w:outlineLvl w:val="9"/>
        <w:rPr>
          <w:rFonts w:hint="eastAsia" w:ascii="宋体" w:hAnsi="宋体" w:eastAsia="宋体" w:cs="宋体"/>
          <w:i w:val="0"/>
          <w:caps w:val="0"/>
          <w:color w:val="000000"/>
          <w:spacing w:val="0"/>
          <w:sz w:val="24"/>
          <w:szCs w:val="24"/>
          <w:lang w:eastAsia="zh-CN"/>
        </w:rPr>
      </w:pPr>
      <w:r>
        <w:rPr>
          <w:rFonts w:hint="eastAsia" w:ascii="宋体" w:hAnsi="宋体" w:eastAsia="宋体" w:cs="宋体"/>
          <w:b/>
          <w:i w:val="0"/>
          <w:caps w:val="0"/>
          <w:color w:val="000000"/>
          <w:spacing w:val="0"/>
          <w:sz w:val="24"/>
          <w:szCs w:val="24"/>
          <w:shd w:val="clear" w:color="auto" w:fill="FFFFFF"/>
        </w:rPr>
        <w:t>五、响应文件提交截止时间:</w:t>
      </w:r>
      <w:r>
        <w:rPr>
          <w:rFonts w:hint="eastAsia" w:ascii="宋体" w:hAnsi="宋体" w:eastAsia="宋体" w:cs="宋体"/>
          <w:i w:val="0"/>
          <w:caps w:val="0"/>
          <w:color w:val="000000"/>
          <w:spacing w:val="0"/>
          <w:sz w:val="24"/>
          <w:szCs w:val="24"/>
          <w:u w:val="single"/>
          <w:shd w:val="clear" w:color="auto" w:fill="FFFFFF"/>
        </w:rPr>
        <w:t>同询价时间</w:t>
      </w:r>
      <w:r>
        <w:rPr>
          <w:rFonts w:hint="eastAsia" w:ascii="宋体" w:hAnsi="宋体" w:eastAsia="宋体" w:cs="宋体"/>
          <w:i w:val="0"/>
          <w:caps w:val="0"/>
          <w:color w:val="000000"/>
          <w:spacing w:val="0"/>
          <w:sz w:val="24"/>
          <w:szCs w:val="24"/>
          <w:u w:val="none"/>
          <w:shd w:val="clear" w:color="auto"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shd w:val="clear" w:color="auto" w:fill="FFFFFF"/>
        </w:rPr>
        <w:t>六、其他事项说明：</w:t>
      </w:r>
      <w:r>
        <w:rPr>
          <w:rFonts w:hint="eastAsia" w:ascii="宋体" w:hAnsi="宋体" w:eastAsia="宋体" w:cs="宋体"/>
          <w:i w:val="0"/>
          <w:caps w:val="0"/>
          <w:color w:val="000000"/>
          <w:spacing w:val="0"/>
          <w:sz w:val="24"/>
          <w:szCs w:val="24"/>
          <w:shd w:val="clear" w:color="auto" w:fill="FFFFFF"/>
        </w:rPr>
        <w:t>本项目需落实的节能环保、中小微型企业扶持等相关政府采购政策详见</w:t>
      </w:r>
      <w:r>
        <w:rPr>
          <w:rFonts w:hint="eastAsia" w:ascii="宋体" w:hAnsi="宋体" w:eastAsia="宋体" w:cs="宋体"/>
          <w:i w:val="0"/>
          <w:caps w:val="0"/>
          <w:color w:val="000000"/>
          <w:spacing w:val="0"/>
          <w:sz w:val="24"/>
          <w:szCs w:val="24"/>
          <w:shd w:val="clear" w:color="auto" w:fill="FFFFFF"/>
          <w:lang w:eastAsia="zh-CN"/>
        </w:rPr>
        <w:t>询价</w:t>
      </w:r>
      <w:r>
        <w:rPr>
          <w:rFonts w:hint="eastAsia" w:ascii="宋体" w:hAnsi="宋体" w:eastAsia="宋体" w:cs="宋体"/>
          <w:i w:val="0"/>
          <w:caps w:val="0"/>
          <w:color w:val="000000"/>
          <w:spacing w:val="0"/>
          <w:sz w:val="24"/>
          <w:szCs w:val="24"/>
          <w:shd w:val="clear" w:color="auto" w:fill="FFFFFF"/>
        </w:rPr>
        <w:t>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eastAsia="宋体" w:cs="宋体"/>
          <w:b/>
          <w:i w:val="0"/>
          <w:caps w:val="0"/>
          <w:color w:val="000000"/>
          <w:spacing w:val="0"/>
          <w:sz w:val="24"/>
          <w:szCs w:val="24"/>
          <w:shd w:val="clear" w:color="auto" w:fill="FFFFFF"/>
        </w:rPr>
      </w:pPr>
      <w:r>
        <w:rPr>
          <w:rFonts w:hint="eastAsia" w:ascii="宋体" w:hAnsi="宋体" w:eastAsia="宋体" w:cs="宋体"/>
          <w:b/>
          <w:i w:val="0"/>
          <w:caps w:val="0"/>
          <w:color w:val="000000"/>
          <w:spacing w:val="0"/>
          <w:sz w:val="24"/>
          <w:szCs w:val="24"/>
          <w:shd w:val="clear" w:color="auto" w:fill="FFFFFF"/>
          <w:lang w:eastAsia="zh-CN"/>
        </w:rPr>
        <w:t>七</w:t>
      </w:r>
      <w:r>
        <w:rPr>
          <w:rFonts w:hint="eastAsia" w:ascii="宋体" w:hAnsi="宋体" w:eastAsia="宋体" w:cs="宋体"/>
          <w:b/>
          <w:i w:val="0"/>
          <w:caps w:val="0"/>
          <w:color w:val="000000"/>
          <w:spacing w:val="0"/>
          <w:sz w:val="24"/>
          <w:szCs w:val="24"/>
          <w:shd w:val="clear" w:color="auto" w:fill="FFFFFF"/>
        </w:rPr>
        <w:t>、联系方式</w:t>
      </w:r>
    </w:p>
    <w:p>
      <w:pPr>
        <w:pStyle w:val="15"/>
        <w:shd w:val="clear" w:color="auto" w:fill="FFFFFF"/>
        <w:spacing w:before="0" w:beforeAutospacing="0" w:after="0" w:afterAutospacing="0" w:line="400" w:lineRule="exact"/>
        <w:ind w:firstLine="480" w:firstLineChars="200"/>
        <w:rPr>
          <w:rFonts w:hint="eastAsia" w:cs="宋体"/>
          <w:shd w:val="clear" w:color="auto" w:fill="FFFFFF"/>
        </w:rPr>
      </w:pPr>
      <w:r>
        <w:rPr>
          <w:rFonts w:hint="eastAsia" w:ascii="宋体" w:hAnsi="宋体" w:eastAsia="宋体" w:cs="宋体"/>
          <w:i w:val="0"/>
          <w:caps w:val="0"/>
          <w:color w:val="000000"/>
          <w:spacing w:val="0"/>
          <w:sz w:val="24"/>
          <w:szCs w:val="24"/>
          <w:shd w:val="clear" w:color="auto" w:fill="FFFFFF"/>
        </w:rPr>
        <w:t>（一）</w:t>
      </w:r>
      <w:r>
        <w:rPr>
          <w:rFonts w:hint="eastAsia" w:cs="宋体"/>
          <w:shd w:val="clear" w:color="auto" w:fill="FFFFFF"/>
        </w:rPr>
        <w:t>项目采购单位：</w:t>
      </w:r>
      <w:r>
        <w:rPr>
          <w:rFonts w:hint="eastAsia" w:ascii="宋体" w:hAnsi="宋体" w:eastAsia="宋体" w:cs="宋体"/>
          <w:i w:val="0"/>
          <w:caps w:val="0"/>
          <w:color w:val="000000"/>
          <w:spacing w:val="0"/>
          <w:sz w:val="24"/>
          <w:szCs w:val="24"/>
          <w:shd w:val="clear" w:color="auto" w:fill="FFFFFF"/>
        </w:rPr>
        <w:t>六安市叶集区中叶智慧停车管理有限公司</w:t>
      </w:r>
    </w:p>
    <w:p>
      <w:pPr>
        <w:pStyle w:val="15"/>
        <w:shd w:val="clear" w:color="auto" w:fill="FFFFFF"/>
        <w:spacing w:before="0" w:beforeAutospacing="0" w:after="0" w:afterAutospacing="0" w:line="400" w:lineRule="exact"/>
        <w:ind w:firstLine="1200" w:firstLineChars="500"/>
        <w:rPr>
          <w:rFonts w:hint="eastAsia" w:cs="宋体"/>
          <w:color w:val="000000"/>
          <w:shd w:val="clear" w:color="auto" w:fill="FFFFFF"/>
        </w:rPr>
      </w:pPr>
      <w:r>
        <w:rPr>
          <w:rFonts w:hint="eastAsia" w:cs="宋体"/>
          <w:color w:val="000000"/>
          <w:shd w:val="clear" w:color="auto" w:fill="FFFFFF"/>
        </w:rPr>
        <w:t>地  址：六安市叶集区东楼路与南海路交叉口南海嘉苑S1#楼</w:t>
      </w:r>
    </w:p>
    <w:p>
      <w:pPr>
        <w:pStyle w:val="15"/>
        <w:shd w:val="clear" w:color="auto" w:fill="FFFFFF"/>
        <w:spacing w:before="0" w:beforeAutospacing="0" w:after="0" w:afterAutospacing="0" w:line="400" w:lineRule="exact"/>
        <w:ind w:firstLine="1200" w:firstLineChars="500"/>
        <w:rPr>
          <w:rFonts w:hint="default" w:eastAsia="宋体" w:cs="宋体"/>
          <w:shd w:val="clear" w:color="auto" w:fill="FFFFFF"/>
          <w:lang w:val="en-US" w:eastAsia="zh-CN"/>
        </w:rPr>
      </w:pPr>
      <w:r>
        <w:rPr>
          <w:rFonts w:hint="eastAsia" w:cs="宋体"/>
          <w:shd w:val="clear" w:color="auto" w:fill="FFFFFF"/>
        </w:rPr>
        <w:t xml:space="preserve">联系人：罗先生 </w:t>
      </w:r>
    </w:p>
    <w:p>
      <w:pPr>
        <w:pStyle w:val="15"/>
        <w:shd w:val="clear" w:color="auto" w:fill="FFFFFF"/>
        <w:spacing w:before="0" w:beforeAutospacing="0" w:after="0" w:afterAutospacing="0" w:line="400" w:lineRule="exact"/>
        <w:ind w:firstLine="1200" w:firstLineChars="500"/>
        <w:rPr>
          <w:rFonts w:hint="default" w:cs="宋体"/>
          <w:shd w:val="clear" w:color="auto" w:fill="FFFFFF"/>
          <w:lang w:val="en-US" w:eastAsia="zh-CN"/>
        </w:rPr>
      </w:pPr>
      <w:r>
        <w:rPr>
          <w:rFonts w:hint="eastAsia" w:cs="宋体"/>
          <w:shd w:val="clear" w:color="auto" w:fill="FFFFFF"/>
        </w:rPr>
        <w:t>电  话：15156409267</w:t>
      </w:r>
    </w:p>
    <w:p>
      <w:pPr>
        <w:pStyle w:val="15"/>
        <w:shd w:val="clear" w:color="auto" w:fill="FFFFFF"/>
        <w:spacing w:before="0" w:beforeAutospacing="0" w:after="0" w:afterAutospacing="0" w:line="400" w:lineRule="exact"/>
        <w:ind w:firstLine="1200" w:firstLineChars="500"/>
        <w:rPr>
          <w:rFonts w:hint="eastAsia" w:eastAsia="宋体" w:cs="宋体"/>
          <w:shd w:val="clear" w:color="auto" w:fill="FFFFFF"/>
          <w:lang w:eastAsia="zh-CN"/>
        </w:rPr>
      </w:pPr>
      <w:r>
        <w:rPr>
          <w:rFonts w:hint="eastAsia" w:cs="宋体"/>
          <w:shd w:val="clear" w:color="auto" w:fill="FFFFFF"/>
        </w:rPr>
        <w:t>代理机构：</w:t>
      </w:r>
      <w:r>
        <w:rPr>
          <w:rFonts w:hint="eastAsia" w:cs="宋体"/>
          <w:shd w:val="clear" w:color="auto" w:fill="FFFFFF"/>
          <w:lang w:eastAsia="zh-CN"/>
        </w:rPr>
        <w:t>安徽兴叶工程咨询有限公司</w:t>
      </w:r>
    </w:p>
    <w:p>
      <w:pPr>
        <w:pStyle w:val="15"/>
        <w:shd w:val="clear" w:color="auto" w:fill="FFFFFF"/>
        <w:spacing w:before="0" w:beforeAutospacing="0" w:after="0" w:afterAutospacing="0" w:line="400" w:lineRule="exact"/>
        <w:ind w:firstLine="1200" w:firstLineChars="500"/>
        <w:rPr>
          <w:rFonts w:hint="eastAsia" w:cs="宋体"/>
          <w:shd w:val="clear" w:color="auto" w:fill="FFFFFF"/>
          <w:lang w:val="en-US" w:eastAsia="zh-CN"/>
        </w:rPr>
      </w:pPr>
      <w:r>
        <w:rPr>
          <w:rFonts w:hint="eastAsia" w:cs="宋体"/>
          <w:shd w:val="clear" w:color="auto" w:fill="FFFFFF"/>
        </w:rPr>
        <w:t>地</w:t>
      </w:r>
      <w:r>
        <w:rPr>
          <w:rFonts w:hint="eastAsia" w:cs="宋体"/>
          <w:shd w:val="clear" w:color="auto" w:fill="FFFFFF"/>
          <w:lang w:val="en-US" w:eastAsia="zh-CN"/>
        </w:rPr>
        <w:t xml:space="preserve">  </w:t>
      </w:r>
      <w:r>
        <w:rPr>
          <w:rFonts w:hint="eastAsia" w:cs="宋体"/>
          <w:shd w:val="clear" w:color="auto" w:fill="FFFFFF"/>
        </w:rPr>
        <w:t>址</w:t>
      </w:r>
      <w:r>
        <w:rPr>
          <w:rFonts w:hint="eastAsia" w:cs="宋体"/>
          <w:shd w:val="clear" w:color="auto" w:fill="FFFFFF"/>
          <w:lang w:eastAsia="zh-CN"/>
        </w:rPr>
        <w:t>：</w:t>
      </w:r>
      <w:r>
        <w:rPr>
          <w:rFonts w:hint="eastAsia" w:ascii="宋体" w:hAnsi="宋体" w:eastAsia="宋体" w:cs="宋体"/>
          <w:i w:val="0"/>
          <w:caps w:val="0"/>
          <w:color w:val="000000"/>
          <w:spacing w:val="0"/>
          <w:sz w:val="24"/>
          <w:szCs w:val="24"/>
          <w:shd w:val="clear" w:color="auto" w:fill="FFFFFF"/>
          <w:lang w:val="en-US" w:eastAsia="zh-CN"/>
        </w:rPr>
        <w:t>六安市叶集区东楼路与南海路交汇处南海嘉苑S1#楼</w:t>
      </w:r>
    </w:p>
    <w:p>
      <w:pPr>
        <w:pStyle w:val="15"/>
        <w:shd w:val="clear" w:color="auto" w:fill="FFFFFF"/>
        <w:spacing w:before="0" w:beforeAutospacing="0" w:after="0" w:afterAutospacing="0" w:line="400" w:lineRule="exact"/>
        <w:ind w:firstLine="1200" w:firstLineChars="500"/>
        <w:rPr>
          <w:rFonts w:hint="eastAsia" w:ascii="宋体" w:hAnsi="宋体" w:eastAsia="宋体" w:cs="宋体"/>
          <w:shd w:val="clear" w:color="auto" w:fill="FFFFFF"/>
          <w:lang w:val="en-US" w:eastAsia="zh-CN"/>
        </w:rPr>
      </w:pPr>
      <w:r>
        <w:rPr>
          <w:rFonts w:hint="eastAsia" w:ascii="宋体" w:hAnsi="宋体" w:eastAsia="宋体" w:cs="宋体"/>
          <w:shd w:val="clear" w:color="auto" w:fill="FFFFFF"/>
        </w:rPr>
        <w:t>电</w:t>
      </w:r>
      <w:r>
        <w:rPr>
          <w:rFonts w:hint="eastAsia" w:ascii="宋体" w:hAnsi="宋体" w:eastAsia="宋体" w:cs="宋体"/>
          <w:shd w:val="clear" w:color="auto" w:fill="FFFFFF"/>
          <w:lang w:val="en-US" w:eastAsia="zh-CN"/>
        </w:rPr>
        <w:t xml:space="preserve">  </w:t>
      </w:r>
      <w:r>
        <w:rPr>
          <w:rFonts w:hint="eastAsia" w:ascii="宋体" w:hAnsi="宋体" w:eastAsia="宋体" w:cs="宋体"/>
          <w:shd w:val="clear" w:color="auto" w:fill="FFFFFF"/>
        </w:rPr>
        <w:t>话：</w:t>
      </w:r>
      <w:r>
        <w:rPr>
          <w:rFonts w:hint="eastAsia" w:ascii="宋体" w:hAnsi="宋体" w:eastAsia="宋体" w:cs="宋体"/>
          <w:shd w:val="clear" w:color="auto" w:fill="FFFFFF"/>
          <w:lang w:val="en-US" w:eastAsia="zh-CN"/>
        </w:rPr>
        <w:t>18326368683</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200" w:firstLineChars="500"/>
        <w:textAlignment w:val="auto"/>
        <w:outlineLvl w:val="9"/>
        <w:rPr>
          <w:rFonts w:hint="eastAsia" w:ascii="宋体" w:hAnsi="宋体" w:eastAsia="宋体" w:cs="宋体"/>
          <w:i w:val="0"/>
          <w:caps w:val="0"/>
          <w:color w:val="000000"/>
          <w:spacing w:val="0"/>
          <w:sz w:val="24"/>
          <w:szCs w:val="24"/>
          <w:shd w:val="clear" w:color="auto" w:fill="FFFFFF"/>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200" w:firstLineChars="500"/>
        <w:textAlignment w:val="auto"/>
        <w:outlineLvl w:val="9"/>
        <w:rPr>
          <w:rFonts w:hint="eastAsia" w:ascii="宋体" w:hAnsi="宋体" w:eastAsia="宋体" w:cs="宋体"/>
          <w:i w:val="0"/>
          <w:caps w:val="0"/>
          <w:color w:val="000000"/>
          <w:spacing w:val="0"/>
          <w:sz w:val="24"/>
          <w:szCs w:val="24"/>
          <w:shd w:val="clear" w:color="auto" w:fill="FFFFFF"/>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cs="宋体"/>
          <w:i w:val="0"/>
          <w:caps w:val="0"/>
          <w:color w:val="000000"/>
          <w:spacing w:val="0"/>
          <w:sz w:val="24"/>
          <w:szCs w:val="24"/>
          <w:shd w:val="clear" w:color="auto" w:fill="FFFFFF"/>
          <w:lang w:eastAsia="zh-CN"/>
        </w:rPr>
      </w:pPr>
      <w:r>
        <w:rPr>
          <w:rFonts w:hint="eastAsia" w:ascii="宋体" w:hAnsi="宋体" w:cs="宋体"/>
          <w:i w:val="0"/>
          <w:caps w:val="0"/>
          <w:color w:val="000000"/>
          <w:spacing w:val="0"/>
          <w:sz w:val="24"/>
          <w:szCs w:val="24"/>
          <w:shd w:val="clear" w:color="auto" w:fill="FFFFFF"/>
          <w:lang w:eastAsia="zh-CN"/>
        </w:rPr>
        <w:t>六安市叶集区中叶智慧停车管理有限公司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000000"/>
          <w:spacing w:val="0"/>
          <w:sz w:val="24"/>
          <w:szCs w:val="24"/>
          <w:shd w:val="clear" w:color="auto" w:fill="FFFFFF"/>
          <w:lang w:eastAsia="zh-CN"/>
        </w:rPr>
      </w:pPr>
      <w:r>
        <w:rPr>
          <w:rFonts w:hint="eastAsia" w:ascii="宋体" w:hAnsi="宋体" w:cs="宋体"/>
          <w:i w:val="0"/>
          <w:caps w:val="0"/>
          <w:color w:val="000000"/>
          <w:spacing w:val="0"/>
          <w:sz w:val="24"/>
          <w:szCs w:val="24"/>
          <w:shd w:val="clear" w:color="auto" w:fill="FFFFFF"/>
          <w:lang w:eastAsia="zh-CN"/>
        </w:rPr>
        <w:t>安徽兴叶工程咨询有限公司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rPr>
        <w:t>20</w:t>
      </w:r>
      <w:r>
        <w:rPr>
          <w:rFonts w:hint="eastAsia" w:ascii="宋体" w:hAnsi="宋体" w:eastAsia="宋体" w:cs="宋体"/>
          <w:i w:val="0"/>
          <w:caps w:val="0"/>
          <w:color w:val="000000"/>
          <w:spacing w:val="0"/>
          <w:sz w:val="24"/>
          <w:szCs w:val="24"/>
          <w:shd w:val="clear" w:color="auto" w:fill="FFFFFF"/>
          <w:lang w:val="en-US" w:eastAsia="zh-CN"/>
        </w:rPr>
        <w:t>24</w:t>
      </w:r>
      <w:r>
        <w:rPr>
          <w:rFonts w:hint="eastAsia" w:ascii="宋体" w:hAnsi="宋体" w:eastAsia="宋体" w:cs="宋体"/>
          <w:i w:val="0"/>
          <w:caps w:val="0"/>
          <w:color w:val="000000"/>
          <w:spacing w:val="0"/>
          <w:sz w:val="24"/>
          <w:szCs w:val="24"/>
          <w:shd w:val="clear" w:color="auto" w:fill="FFFFFF"/>
        </w:rPr>
        <w:t>年</w:t>
      </w:r>
      <w:r>
        <w:rPr>
          <w:rFonts w:hint="eastAsia" w:ascii="宋体" w:hAnsi="宋体" w:cs="宋体"/>
          <w:i w:val="0"/>
          <w:caps w:val="0"/>
          <w:color w:val="000000"/>
          <w:spacing w:val="0"/>
          <w:sz w:val="24"/>
          <w:szCs w:val="24"/>
          <w:shd w:val="clear" w:color="auto" w:fill="FFFFFF"/>
          <w:lang w:val="en-US" w:eastAsia="zh-CN"/>
        </w:rPr>
        <w:t>6</w:t>
      </w:r>
      <w:r>
        <w:rPr>
          <w:rFonts w:hint="eastAsia" w:ascii="宋体" w:hAnsi="宋体" w:eastAsia="宋体" w:cs="宋体"/>
          <w:i w:val="0"/>
          <w:caps w:val="0"/>
          <w:color w:val="000000"/>
          <w:spacing w:val="0"/>
          <w:sz w:val="24"/>
          <w:szCs w:val="24"/>
          <w:shd w:val="clear" w:color="auto" w:fill="FFFFFF"/>
          <w:lang w:val="en-US" w:eastAsia="zh-CN"/>
        </w:rPr>
        <w:t>月</w:t>
      </w:r>
      <w:r>
        <w:rPr>
          <w:rFonts w:hint="eastAsia" w:ascii="宋体" w:hAnsi="宋体" w:cs="宋体"/>
          <w:i w:val="0"/>
          <w:caps w:val="0"/>
          <w:color w:val="000000"/>
          <w:spacing w:val="0"/>
          <w:sz w:val="24"/>
          <w:szCs w:val="24"/>
          <w:shd w:val="clear" w:color="auto" w:fill="FFFFFF"/>
          <w:lang w:val="en-US" w:eastAsia="zh-CN"/>
        </w:rPr>
        <w:t>25</w:t>
      </w:r>
      <w:r>
        <w:rPr>
          <w:rFonts w:hint="eastAsia" w:ascii="宋体" w:hAnsi="宋体" w:eastAsia="宋体" w:cs="宋体"/>
          <w:i w:val="0"/>
          <w:caps w:val="0"/>
          <w:color w:val="000000"/>
          <w:spacing w:val="0"/>
          <w:sz w:val="24"/>
          <w:szCs w:val="24"/>
          <w:shd w:val="clear" w:color="auto" w:fill="FFFFFF"/>
          <w:lang w:val="en-US" w:eastAsia="zh-CN"/>
        </w:rPr>
        <w:t>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000000"/>
          <w:spacing w:val="0"/>
          <w:sz w:val="24"/>
          <w:szCs w:val="24"/>
          <w:shd w:val="clear" w:color="auto" w:fill="FFFFFF"/>
          <w:lang w:val="en-US" w:eastAsia="zh-CN"/>
        </w:rPr>
      </w:pPr>
    </w:p>
    <w:p>
      <w:pPr>
        <w:jc w:val="right"/>
        <w:rPr>
          <w:color w:val="000000" w:themeColor="text1"/>
          <w:sz w:val="21"/>
          <w:szCs w:val="21"/>
          <w14:textFill>
            <w14:solidFill>
              <w14:schemeClr w14:val="tx1"/>
            </w14:solidFill>
          </w14:textFill>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pStyle w:val="16"/>
        <w:ind w:left="0" w:leftChars="0" w:firstLine="0" w:firstLineChars="0"/>
        <w:rPr>
          <w:rFonts w:hint="eastAsia"/>
          <w:lang w:val="en-US" w:eastAsia="zh-CN"/>
        </w:rPr>
      </w:pPr>
    </w:p>
    <w:p>
      <w:pPr>
        <w:pStyle w:val="16"/>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项目采购单位：六安市叶集区中叶智慧停车管理有限公司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地  址：六安市叶集区东楼路与南海路交叉口南海嘉苑S1#楼</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 xml:space="preserve">联系人：罗先生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电  话：15156409267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代理机构：</w:t>
            </w:r>
            <w:r>
              <w:rPr>
                <w:rFonts w:hint="eastAsia" w:ascii="宋体" w:hAnsi="宋体" w:cs="宋体"/>
                <w:color w:val="000000" w:themeColor="text1"/>
                <w:sz w:val="21"/>
                <w:szCs w:val="21"/>
                <w:highlight w:val="none"/>
                <w:lang w:val="en-US" w:eastAsia="zh-CN"/>
                <w14:textFill>
                  <w14:solidFill>
                    <w14:schemeClr w14:val="tx1"/>
                  </w14:solidFill>
                </w14:textFill>
              </w:rPr>
              <w:t>安徽兴叶工程咨询有限公司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地  址：六安市叶集区东楼路与南海路交汇处南海嘉苑S1#楼</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电  话：18326368683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000000" w:themeColor="text1"/>
                <w:kern w:val="2"/>
                <w:sz w:val="21"/>
                <w:szCs w:val="21"/>
                <w:highlight w:val="none"/>
                <w14:textFill>
                  <w14:solidFill>
                    <w14:schemeClr w14:val="tx1"/>
                  </w14:solidFill>
                </w14:textFill>
              </w:rPr>
            </w:pPr>
            <w:r>
              <w:rPr>
                <w:rFonts w:hint="eastAsia" w:ascii="宋体" w:hAnsi="宋体" w:eastAsia="宋体" w:cs="宋体"/>
                <w:b w:val="0"/>
                <w:color w:val="000000" w:themeColor="text1"/>
                <w:kern w:val="2"/>
                <w:sz w:val="21"/>
                <w:szCs w:val="21"/>
                <w:highlight w:val="none"/>
                <w14:textFill>
                  <w14:solidFill>
                    <w14:schemeClr w14:val="tx1"/>
                  </w14:solidFill>
                </w14:textFill>
              </w:rPr>
              <w:t>六安市叶集区中叶智慧停车管理有限公司四辆新能源汽车采购项目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XYCG-202</w:t>
            </w:r>
            <w:r>
              <w:rPr>
                <w:rFonts w:hint="eastAsia" w:cs="宋体"/>
                <w:b w:val="0"/>
                <w:bCs w:val="0"/>
                <w:color w:val="000000" w:themeColor="text1"/>
                <w:sz w:val="21"/>
                <w:szCs w:val="21"/>
                <w:highlight w:val="none"/>
                <w:lang w:val="en-US" w:eastAsia="zh-CN"/>
                <w14:textFill>
                  <w14:solidFill>
                    <w14:schemeClr w14:val="tx1"/>
                  </w14:solidFill>
                </w14:textFill>
              </w:rPr>
              <w:t>4</w:t>
            </w:r>
            <w: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t>-0</w:t>
            </w:r>
            <w:r>
              <w:rPr>
                <w:rFonts w:hint="eastAsia" w:cs="宋体"/>
                <w:b w:val="0"/>
                <w:bCs w:val="0"/>
                <w:color w:val="000000" w:themeColor="text1"/>
                <w:sz w:val="21"/>
                <w:szCs w:val="21"/>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陆拾壹万元整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eastAsia="zh-CN"/>
              </w:rPr>
              <w:t>：</w:t>
            </w:r>
            <w:r>
              <w:rPr>
                <w:rFonts w:hint="eastAsia" w:cs="宋体"/>
                <w:b/>
                <w:bCs/>
                <w:color w:val="auto"/>
                <w:sz w:val="21"/>
                <w:szCs w:val="21"/>
                <w:highlight w:val="none"/>
                <w:u w:val="single"/>
                <w:lang w:val="en-US" w:eastAsia="zh-CN"/>
              </w:rPr>
              <w:t>610000.00</w:t>
            </w:r>
            <w:r>
              <w:rPr>
                <w:rFonts w:hint="eastAsia" w:ascii="宋体" w:hAnsi="宋体" w:eastAsia="宋体" w:cs="宋体"/>
                <w:b/>
                <w:bCs/>
                <w:color w:val="auto"/>
                <w:sz w:val="21"/>
                <w:szCs w:val="21"/>
                <w:highlight w:val="none"/>
                <w:u w:val="single"/>
              </w:rPr>
              <w:t>元</w:t>
            </w: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bCs/>
                <w:color w:val="FF0000"/>
                <w:szCs w:val="21"/>
                <w:highlight w:val="none"/>
              </w:rPr>
            </w:pPr>
            <w:r>
              <w:rPr>
                <w:rFonts w:hint="eastAsia" w:ascii="宋体" w:hAnsi="宋体" w:eastAsia="宋体" w:cs="宋体"/>
                <w:b/>
                <w:bCs/>
                <w:color w:val="FF0000"/>
                <w:szCs w:val="21"/>
                <w:highlight w:val="none"/>
              </w:rPr>
              <w:t>付款方式</w:t>
            </w:r>
          </w:p>
        </w:tc>
        <w:tc>
          <w:tcPr>
            <w:tcW w:w="7568" w:type="dxa"/>
            <w:vAlign w:val="center"/>
          </w:tcPr>
          <w:p>
            <w:pPr>
              <w:autoSpaceDE w:val="0"/>
              <w:autoSpaceDN w:val="0"/>
              <w:adjustRightInd w:val="0"/>
              <w:spacing w:line="360" w:lineRule="auto"/>
              <w:jc w:val="left"/>
              <w:rPr>
                <w:rFonts w:hint="default" w:ascii="宋体" w:hAnsi="宋体" w:eastAsia="宋体" w:cs="宋体"/>
                <w:b/>
                <w:bCs/>
                <w:color w:val="FF0000"/>
                <w:szCs w:val="21"/>
                <w:highlight w:val="none"/>
                <w:lang w:val="en-US" w:eastAsia="zh-CN"/>
              </w:rPr>
            </w:pPr>
            <w:r>
              <w:rPr>
                <w:rFonts w:hint="default" w:ascii="宋体" w:hAnsi="宋体" w:eastAsia="宋体" w:cs="宋体"/>
                <w:b/>
                <w:bCs/>
                <w:color w:val="FF0000"/>
                <w:szCs w:val="21"/>
                <w:highlight w:val="none"/>
                <w:lang w:val="en-US" w:eastAsia="zh-CN"/>
              </w:rPr>
              <w:t xml:space="preserve">交车后20个工作日内付清款项，结算时需提供13%的增值税专用发票。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项目供货期</w:t>
            </w:r>
          </w:p>
        </w:tc>
        <w:tc>
          <w:tcPr>
            <w:tcW w:w="7568" w:type="dxa"/>
            <w:vAlign w:val="top"/>
          </w:tcPr>
          <w:p>
            <w:pPr>
              <w:adjustRightInd w:val="0"/>
              <w:snapToGrid w:val="0"/>
              <w:spacing w:line="320" w:lineRule="exact"/>
              <w:rPr>
                <w:rFonts w:hint="default"/>
                <w:lang w:val="en-US"/>
              </w:rPr>
            </w:pPr>
            <w:r>
              <w:rPr>
                <w:rFonts w:hint="default"/>
                <w:lang w:val="en-US"/>
              </w:rPr>
              <w:t>合同签订之日起10日历天内完成供货。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color w:val="auto"/>
                <w:sz w:val="21"/>
                <w:szCs w:val="21"/>
                <w:highlight w:val="none"/>
              </w:rPr>
              <w:t>响应文件</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截止时间及</w:t>
            </w:r>
            <w:r>
              <w:rPr>
                <w:rFonts w:hint="eastAsia" w:ascii="宋体" w:hAnsi="宋体" w:eastAsia="宋体" w:cs="宋体"/>
                <w:b w:val="0"/>
                <w:bCs/>
                <w:color w:val="auto"/>
                <w:sz w:val="21"/>
                <w:szCs w:val="21"/>
                <w:highlight w:val="none"/>
                <w:lang w:val="en-US" w:eastAsia="zh-CN"/>
              </w:rPr>
              <w:t>询价</w:t>
            </w:r>
            <w:r>
              <w:rPr>
                <w:rFonts w:hint="eastAsia" w:ascii="宋体" w:hAnsi="宋体" w:eastAsia="宋体" w:cs="宋体"/>
                <w:b w:val="0"/>
                <w:bCs/>
                <w:color w:val="auto"/>
                <w:sz w:val="21"/>
                <w:szCs w:val="21"/>
                <w:highlight w:val="none"/>
              </w:rPr>
              <w:t>时间：北京时间</w:t>
            </w:r>
            <w:r>
              <w:rPr>
                <w:rFonts w:hint="eastAsia" w:ascii="宋体" w:hAnsi="宋体" w:cs="宋体"/>
                <w:b w:val="0"/>
                <w:bCs/>
                <w:color w:val="auto"/>
                <w:sz w:val="21"/>
                <w:szCs w:val="21"/>
                <w:highlight w:val="none"/>
                <w:u w:val="single"/>
                <w:lang w:eastAsia="zh-CN"/>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lang w:eastAsia="zh-CN"/>
              </w:rPr>
              <w:t>年</w:t>
            </w:r>
            <w:r>
              <w:rPr>
                <w:rFonts w:hint="eastAsia" w:ascii="宋体" w:hAnsi="宋体" w:cs="宋体"/>
                <w:b w:val="0"/>
                <w:bCs/>
                <w:color w:val="auto"/>
                <w:sz w:val="21"/>
                <w:szCs w:val="21"/>
                <w:highlight w:val="none"/>
                <w:u w:val="single"/>
                <w:lang w:val="en-US" w:eastAsia="zh-CN"/>
              </w:rPr>
              <w:t>7</w:t>
            </w:r>
            <w:r>
              <w:rPr>
                <w:rFonts w:hint="eastAsia" w:ascii="宋体" w:hAnsi="宋体" w:cs="宋体"/>
                <w:b w:val="0"/>
                <w:bCs/>
                <w:color w:val="auto"/>
                <w:sz w:val="21"/>
                <w:szCs w:val="21"/>
                <w:highlight w:val="none"/>
                <w:u w:val="single"/>
                <w:lang w:eastAsia="zh-CN"/>
              </w:rPr>
              <w:t>月</w:t>
            </w:r>
            <w:r>
              <w:rPr>
                <w:rFonts w:hint="eastAsia" w:ascii="宋体" w:hAnsi="宋体" w:cs="宋体"/>
                <w:b w:val="0"/>
                <w:bCs/>
                <w:color w:val="auto"/>
                <w:sz w:val="21"/>
                <w:szCs w:val="21"/>
                <w:highlight w:val="none"/>
                <w:u w:val="single"/>
                <w:lang w:val="en-US" w:eastAsia="zh-CN"/>
              </w:rPr>
              <w:t>1</w:t>
            </w:r>
            <w:r>
              <w:rPr>
                <w:rFonts w:hint="eastAsia" w:ascii="宋体" w:hAnsi="宋体" w:cs="宋体"/>
                <w:b w:val="0"/>
                <w:bCs/>
                <w:color w:val="auto"/>
                <w:sz w:val="21"/>
                <w:szCs w:val="21"/>
                <w:highlight w:val="none"/>
                <w:u w:val="single"/>
                <w:lang w:eastAsia="zh-CN"/>
              </w:rPr>
              <w:t>日</w:t>
            </w:r>
            <w:r>
              <w:rPr>
                <w:rFonts w:hint="eastAsia" w:ascii="宋体" w:hAnsi="宋体" w:cs="宋体"/>
                <w:b w:val="0"/>
                <w:bCs/>
                <w:color w:val="auto"/>
                <w:sz w:val="21"/>
                <w:szCs w:val="21"/>
                <w:highlight w:val="none"/>
                <w:u w:val="single"/>
                <w:lang w:val="en-US" w:eastAsia="zh-CN"/>
              </w:rPr>
              <w:t>10</w:t>
            </w:r>
            <w:r>
              <w:rPr>
                <w:rFonts w:hint="eastAsia" w:ascii="宋体" w:hAnsi="宋体" w:cs="宋体"/>
                <w:b w:val="0"/>
                <w:bCs/>
                <w:color w:val="auto"/>
                <w:sz w:val="21"/>
                <w:szCs w:val="21"/>
                <w:highlight w:val="none"/>
                <w:u w:val="single"/>
                <w:lang w:eastAsia="zh-CN"/>
              </w:rPr>
              <w:t>时</w:t>
            </w:r>
            <w:r>
              <w:rPr>
                <w:rFonts w:hint="eastAsia" w:ascii="宋体" w:hAnsi="宋体" w:cs="宋体"/>
                <w:b w:val="0"/>
                <w:bCs/>
                <w:color w:val="auto"/>
                <w:sz w:val="21"/>
                <w:szCs w:val="21"/>
                <w:highlight w:val="none"/>
                <w:u w:val="single"/>
                <w:lang w:val="en-US" w:eastAsia="zh-CN"/>
              </w:rPr>
              <w:t>0</w:t>
            </w:r>
            <w:r>
              <w:rPr>
                <w:rFonts w:hint="eastAsia" w:ascii="宋体" w:hAnsi="宋体" w:cs="宋体"/>
                <w:b w:val="0"/>
                <w:bCs/>
                <w:color w:val="auto"/>
                <w:sz w:val="21"/>
                <w:szCs w:val="21"/>
                <w:highlight w:val="none"/>
                <w:u w:val="single"/>
                <w:lang w:eastAsia="zh-CN"/>
              </w:rPr>
              <w:t>0分</w:t>
            </w:r>
            <w:r>
              <w:rPr>
                <w:rFonts w:hint="eastAsia" w:ascii="宋体" w:hAnsi="宋体" w:eastAsia="宋体" w:cs="宋体"/>
                <w:b w:val="0"/>
                <w:bCs/>
                <w:color w:val="auto"/>
                <w:sz w:val="21"/>
                <w:szCs w:val="21"/>
                <w:highlight w:val="none"/>
                <w:u w:val="none"/>
              </w:rPr>
              <w:t>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逾期</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，概不接受。同时在</w:t>
            </w:r>
            <w:r>
              <w:rPr>
                <w:rFonts w:hint="eastAsia" w:ascii="宋体" w:hAnsi="宋体" w:cs="宋体"/>
                <w:b w:val="0"/>
                <w:bCs/>
                <w:color w:val="auto"/>
                <w:sz w:val="21"/>
                <w:szCs w:val="21"/>
                <w:highlight w:val="none"/>
                <w:lang w:eastAsia="zh-CN"/>
              </w:rPr>
              <w:t>响应文件递交截止时间</w:t>
            </w:r>
            <w:r>
              <w:rPr>
                <w:rFonts w:hint="eastAsia" w:ascii="宋体" w:hAnsi="宋体" w:eastAsia="宋体" w:cs="宋体"/>
                <w:b w:val="0"/>
                <w:bCs/>
                <w:color w:val="auto"/>
                <w:sz w:val="21"/>
                <w:szCs w:val="21"/>
                <w:highlight w:val="none"/>
              </w:rPr>
              <w:t>前,供应商到</w:t>
            </w:r>
            <w:r>
              <w:rPr>
                <w:rFonts w:hint="eastAsia" w:ascii="宋体" w:hAnsi="宋体" w:cs="宋体"/>
                <w:b w:val="0"/>
                <w:bCs/>
                <w:color w:val="auto"/>
                <w:sz w:val="21"/>
                <w:szCs w:val="21"/>
                <w:highlight w:val="none"/>
                <w:lang w:eastAsia="zh-CN"/>
              </w:rPr>
              <w:t>安徽兴叶工程咨询有限公司</w:t>
            </w:r>
            <w:r>
              <w:rPr>
                <w:rFonts w:hint="eastAsia" w:ascii="宋体" w:hAnsi="宋体" w:eastAsia="宋体" w:cs="宋体"/>
                <w:b w:val="0"/>
                <w:bCs/>
                <w:color w:val="auto"/>
                <w:sz w:val="21"/>
                <w:szCs w:val="21"/>
                <w:highlight w:val="none"/>
              </w:rPr>
              <w:t>二楼开标厅参加投标。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到安</w:t>
            </w:r>
            <w:r>
              <w:rPr>
                <w:rFonts w:hint="eastAsia" w:ascii="宋体" w:hAnsi="宋体" w:cs="宋体"/>
                <w:b w:val="0"/>
                <w:bCs w:val="0"/>
                <w:color w:val="auto"/>
                <w:sz w:val="21"/>
                <w:szCs w:val="21"/>
                <w:highlight w:val="none"/>
                <w:lang w:eastAsia="zh-CN"/>
              </w:rPr>
              <w:t>安徽兴叶工程咨询有限公司</w:t>
            </w:r>
            <w:r>
              <w:rPr>
                <w:rFonts w:hint="eastAsia" w:ascii="宋体" w:hAnsi="宋体" w:eastAsia="宋体" w:cs="宋体"/>
                <w:b w:val="0"/>
                <w:bCs w:val="0"/>
                <w:color w:val="auto"/>
                <w:sz w:val="21"/>
                <w:szCs w:val="21"/>
                <w:highlight w:val="none"/>
              </w:rPr>
              <w:t>二楼开标厅。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2"/>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询价文件获取</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本项目询价文件（答疑澄清等相关文件资料）均由收到邀请函的供应商自行至</w:t>
            </w:r>
            <w:r>
              <w:rPr>
                <w:rFonts w:hint="eastAsia" w:ascii="宋体" w:hAnsi="宋体" w:cs="宋体"/>
                <w:b w:val="0"/>
                <w:bCs w:val="0"/>
                <w:color w:val="auto"/>
                <w:sz w:val="21"/>
                <w:szCs w:val="21"/>
                <w:highlight w:val="none"/>
                <w:lang w:eastAsia="zh-CN"/>
              </w:rPr>
              <w:t>安徽兴叶工程咨询有限公司</w:t>
            </w:r>
            <w:r>
              <w:rPr>
                <w:rFonts w:hint="eastAsia" w:ascii="宋体" w:hAnsi="宋体" w:eastAsia="宋体" w:cs="宋体"/>
                <w:b w:val="0"/>
                <w:bCs w:val="0"/>
                <w:color w:val="auto"/>
                <w:sz w:val="21"/>
                <w:szCs w:val="21"/>
                <w:highlight w:val="none"/>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开标前1天在安徽皖西国有投资控股集团公司网站（http://www.ahwxgt.com/）招标采购栏中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询价文件要求</w:t>
            </w:r>
            <w:r>
              <w:rPr>
                <w:rFonts w:hint="eastAsia" w:ascii="宋体" w:hAnsi="宋体" w:eastAsia="宋体" w:cs="宋体"/>
                <w:color w:val="auto"/>
                <w:sz w:val="21"/>
                <w:szCs w:val="21"/>
                <w:highlight w:val="none"/>
                <w:lang w:val="en-US" w:eastAsia="zh-CN"/>
              </w:rPr>
              <w:t>质疑规定，提出质疑。供应商在递交质疑函纸质版的同时，必须将与纸质版质疑函一致的电子版（为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b w:val="0"/>
                <w:bCs w:val="0"/>
                <w:color w:val="auto"/>
                <w:szCs w:val="21"/>
                <w:highlight w:val="none"/>
                <w:lang w:val="en-US"/>
              </w:rPr>
            </w:pPr>
            <w:r>
              <w:rPr>
                <w:rFonts w:hint="eastAsia" w:ascii="宋体" w:hAnsi="宋体" w:cs="宋体"/>
                <w:b w:val="0"/>
                <w:bCs w:val="0"/>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b w:val="0"/>
                <w:bCs w:val="0"/>
                <w:color w:val="auto"/>
                <w:spacing w:val="-4"/>
                <w:sz w:val="21"/>
                <w:szCs w:val="21"/>
                <w:highlight w:val="none"/>
                <w:lang w:eastAsia="zh-CN"/>
              </w:rPr>
            </w:pP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pacing w:val="-4"/>
                <w:sz w:val="21"/>
                <w:szCs w:val="21"/>
                <w:highlight w:val="none"/>
              </w:rPr>
              <w:t>供应商被政府采购监管部门列入政府采购严重违法失信行为记录名单的</w:t>
            </w:r>
            <w:r>
              <w:rPr>
                <w:rFonts w:hint="eastAsia" w:ascii="宋体" w:hAnsi="宋体" w:cs="宋体"/>
                <w:b w:val="0"/>
                <w:bCs w:val="0"/>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3、供应商存在以下不良信用记录情形之一的，不得推荐为</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rPr>
              <w:t>候选供应商，不得确定为</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企业经营异常名录：</w:t>
            </w:r>
            <w:r>
              <w:rPr>
                <w:rFonts w:hint="eastAsia" w:ascii="宋体" w:hAnsi="宋体" w:eastAsia="宋体" w:cs="宋体"/>
                <w:b w:val="0"/>
                <w:bCs w:val="0"/>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val="0"/>
                <w:bCs w:val="0"/>
                <w:color w:val="auto"/>
                <w:kern w:val="0"/>
                <w:szCs w:val="21"/>
                <w:highlight w:val="none"/>
                <w:shd w:val="clear" w:color="auto" w:fill="FFFFFF"/>
              </w:rPr>
            </w:pPr>
            <w:r>
              <w:rPr>
                <w:rFonts w:hint="eastAsia" w:ascii="宋体" w:hAnsi="宋体" w:eastAsia="宋体" w:cs="宋体"/>
                <w:b w:val="0"/>
                <w:bCs w:val="0"/>
                <w:color w:val="auto"/>
                <w:sz w:val="21"/>
                <w:szCs w:val="21"/>
                <w:highlight w:val="none"/>
              </w:rPr>
              <w:t>4、询价时，供应商应当查询上述记录后，如实提供无不良信用记录承诺并加盖供应商</w:t>
            </w:r>
            <w:r>
              <w:rPr>
                <w:rFonts w:hint="eastAsia" w:ascii="宋体" w:hAnsi="宋体" w:cs="宋体"/>
                <w:b w:val="0"/>
                <w:bCs w:val="0"/>
                <w:color w:val="auto"/>
                <w:sz w:val="21"/>
                <w:szCs w:val="21"/>
                <w:highlight w:val="none"/>
                <w:lang w:eastAsia="zh-CN"/>
              </w:rPr>
              <w:t>公</w:t>
            </w:r>
            <w:r>
              <w:rPr>
                <w:rFonts w:hint="eastAsia" w:ascii="宋体" w:hAnsi="宋体" w:eastAsia="宋体" w:cs="宋体"/>
                <w:b w:val="0"/>
                <w:bCs w:val="0"/>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363199266"/>
      <w:bookmarkStart w:id="14" w:name="_Toc216158625"/>
      <w:bookmarkStart w:id="15" w:name="_Toc438648662"/>
      <w:bookmarkStart w:id="16" w:name="_Toc12806"/>
      <w:r>
        <w:rPr>
          <w:rFonts w:hint="eastAsia"/>
          <w:color w:val="auto"/>
          <w:sz w:val="24"/>
          <w:szCs w:val="24"/>
          <w:lang w:eastAsia="zh-CN"/>
        </w:rPr>
        <w:t>详见询价公告</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lang w:eastAsia="zh-CN"/>
        </w:rPr>
        <w:t>响应</w:t>
      </w:r>
      <w:r>
        <w:rPr>
          <w:rFonts w:hint="eastAsia"/>
          <w:color w:val="auto"/>
          <w:sz w:val="21"/>
          <w:szCs w:val="21"/>
        </w:rPr>
        <w:t>报价书</w:t>
      </w:r>
      <w:r>
        <w:rPr>
          <w:rFonts w:hint="eastAsi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7、相关服务承诺函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9、中小企业声明函等</w:t>
      </w:r>
      <w:r>
        <w:rPr>
          <w:rFonts w:hint="eastAsia" w:ascii="宋体" w:hAnsi="宋体"/>
          <w:color w:val="auto"/>
          <w:sz w:val="21"/>
          <w:szCs w:val="21"/>
          <w:lang w:eastAsia="zh-CN"/>
        </w:rPr>
        <w:t>。</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cs="宋体"/>
          <w:color w:val="auto"/>
          <w:szCs w:val="21"/>
          <w:lang w:eastAsia="zh-CN"/>
        </w:rPr>
        <w:t>安徽兴叶工程咨询有限公司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3</w:t>
      </w:r>
      <w:r>
        <w:rPr>
          <w:rFonts w:hint="eastAsia" w:ascii="宋体" w:hAnsi="宋体" w:eastAsia="宋体" w:cs="宋体"/>
          <w:b/>
          <w:bCs/>
          <w:color w:val="auto"/>
          <w:szCs w:val="21"/>
        </w:rPr>
        <w:t>、近X年内：系指从询价之日向前追溯X年（“X”为“一”及以后整数）起算。除非本询价文件另有规定，否则均以合同签订之日为追溯结点。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w:t>
      </w:r>
      <w:r>
        <w:rPr>
          <w:rFonts w:hint="eastAsia" w:ascii="宋体" w:hAnsi="宋体" w:cs="宋体"/>
          <w:color w:val="auto"/>
          <w:lang w:val="en-US" w:eastAsia="zh-CN"/>
        </w:rPr>
        <w:t>贰</w:t>
      </w:r>
      <w:r>
        <w:rPr>
          <w:rFonts w:hint="eastAsia" w:ascii="宋体" w:hAnsi="宋体" w:cs="宋体"/>
          <w:color w:val="auto"/>
        </w:rPr>
        <w:t>份（正本一份，副本</w:t>
      </w:r>
      <w:r>
        <w:rPr>
          <w:rFonts w:hint="eastAsia" w:ascii="宋体" w:hAnsi="宋体" w:cs="宋体"/>
          <w:color w:val="auto"/>
          <w:lang w:val="en-US" w:eastAsia="zh-CN"/>
        </w:rPr>
        <w:t>一</w:t>
      </w:r>
      <w:r>
        <w:rPr>
          <w:rFonts w:hint="eastAsia" w:ascii="宋体" w:hAnsi="宋体" w:cs="宋体"/>
          <w:color w:val="auto"/>
        </w:rPr>
        <w:t>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471299093"/>
      <w:bookmarkStart w:id="23" w:name="_Toc31686"/>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w:t>
      </w:r>
      <w:r>
        <w:rPr>
          <w:rFonts w:hint="eastAsia" w:ascii="宋体" w:hAnsi="宋体"/>
          <w:b w:val="0"/>
          <w:bCs w:val="0"/>
          <w:color w:val="auto"/>
          <w:sz w:val="21"/>
          <w:szCs w:val="21"/>
          <w:lang w:eastAsia="zh-CN"/>
        </w:rPr>
        <w:t>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5</w:t>
      </w:r>
      <w:r>
        <w:rPr>
          <w:rFonts w:hint="eastAsia" w:ascii="宋体" w:hAnsi="宋体"/>
          <w:color w:val="auto"/>
          <w:sz w:val="21"/>
          <w:szCs w:val="21"/>
        </w:rPr>
        <w:t>、供应商如果对询价文件、工程量清单、控制价等询价文件的其他任何内容有相关疑问，可以于须知前附表列明的答疑接受时间前，以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、供应商应确保其所提供的响应资料的真实性、有效性及合法性，否则，由此引起的任何责任由其自行承担。</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1065"/>
      <w:bookmarkStart w:id="25" w:name="_Toc471299094"/>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382"/>
      <w:bookmarkStart w:id="27" w:name="_Toc471299095"/>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23222"/>
      <w:bookmarkStart w:id="29" w:name="_Toc471299096"/>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471299097"/>
      <w:bookmarkStart w:id="31" w:name="_Toc23894"/>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val="en-US" w:eastAsia="zh-CN"/>
        </w:rPr>
        <w:t>叶集区</w:t>
      </w:r>
      <w:r>
        <w:rPr>
          <w:rFonts w:hint="eastAsia" w:ascii="宋体" w:hAnsi="宋体" w:cs="宋体"/>
          <w:color w:val="auto"/>
          <w:kern w:val="10"/>
          <w:szCs w:val="21"/>
          <w:lang w:eastAsia="zh-CN"/>
        </w:rPr>
        <w:t>市场监督管理局</w:t>
      </w:r>
      <w:r>
        <w:rPr>
          <w:rFonts w:hint="eastAsia" w:ascii="宋体" w:hAnsi="宋体" w:cs="宋体"/>
          <w:color w:val="auto"/>
          <w:kern w:val="10"/>
          <w:szCs w:val="21"/>
        </w:rPr>
        <w:t>投诉，</w:t>
      </w:r>
      <w:r>
        <w:rPr>
          <w:rFonts w:hint="eastAsia" w:ascii="宋体" w:hAnsi="宋体" w:cs="宋体"/>
          <w:bCs/>
          <w:color w:val="auto"/>
          <w:szCs w:val="21"/>
        </w:rPr>
        <w:t>同时将投诉书副本送</w:t>
      </w:r>
      <w:r>
        <w:rPr>
          <w:rFonts w:hint="eastAsia" w:ascii="宋体" w:hAnsi="宋体" w:cs="宋体"/>
          <w:bCs/>
          <w:color w:val="auto"/>
          <w:szCs w:val="21"/>
          <w:lang w:eastAsia="zh-CN"/>
        </w:rPr>
        <w:t>安徽兴叶工程咨询有限公司</w:t>
      </w:r>
      <w:r>
        <w:rPr>
          <w:rFonts w:hint="eastAsia" w:ascii="宋体" w:hAnsi="宋体" w:cs="宋体"/>
          <w:bCs/>
          <w:color w:val="auto"/>
          <w:szCs w:val="21"/>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w:t>
      </w:r>
      <w:r>
        <w:rPr>
          <w:rFonts w:hint="eastAsia" w:ascii="宋体" w:hAnsi="宋体"/>
          <w:bCs/>
          <w:color w:val="auto"/>
          <w:sz w:val="21"/>
          <w:szCs w:val="21"/>
          <w:lang w:val="en-US" w:eastAsia="zh-CN"/>
        </w:rPr>
        <w:t>通报相关部门</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bookmarkEnd w:id="19"/>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12757"/>
      <w:bookmarkStart w:id="33" w:name="_Toc16484_WPSOffice_Level1"/>
      <w:bookmarkStart w:id="34" w:name="_Toc363199273"/>
      <w:r>
        <w:rPr>
          <w:rFonts w:hint="eastAsia"/>
          <w:color w:val="auto"/>
          <w:sz w:val="28"/>
          <w:szCs w:val="28"/>
        </w:rPr>
        <w:t>采购合同</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r>
        <w:rPr>
          <w:rFonts w:hint="eastAsia"/>
          <w:color w:val="auto"/>
          <w:sz w:val="32"/>
          <w:szCs w:val="32"/>
        </w:rPr>
        <w:t>（</w:t>
      </w:r>
      <w:r>
        <w:rPr>
          <w:rFonts w:hint="eastAsia"/>
          <w:b/>
          <w:bCs/>
          <w:sz w:val="28"/>
          <w:szCs w:val="28"/>
        </w:rPr>
        <w:t>甲乙双方自行拟定</w:t>
      </w: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但不得有违背采购文件精神的条款。</w:t>
      </w:r>
      <w:r>
        <w:rPr>
          <w:rFonts w:hint="eastAsia"/>
          <w:color w:val="auto"/>
          <w:sz w:val="32"/>
          <w:szCs w:val="32"/>
        </w:rPr>
        <w:t>）</w:t>
      </w:r>
    </w:p>
    <w:p>
      <w:pPr>
        <w:pStyle w:val="16"/>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p>
      <w:pP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br w:type="page"/>
      </w:r>
    </w:p>
    <w:bookmarkEnd w:id="32"/>
    <w:bookmarkEnd w:id="33"/>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723" w:firstLineChars="200"/>
        <w:jc w:val="center"/>
        <w:textAlignment w:val="auto"/>
        <w:outlineLvl w:val="0"/>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eastAsia="zh-CN"/>
        </w:rPr>
        <w:t>采购需求</w:t>
      </w:r>
    </w:p>
    <w:p>
      <w:pPr>
        <w:pStyle w:val="41"/>
        <w:spacing w:before="0" w:after="0" w:line="480" w:lineRule="auto"/>
        <w:ind w:firstLine="592" w:firstLineChars="200"/>
        <w:jc w:val="left"/>
        <w:outlineLvl w:val="9"/>
        <w:rPr>
          <w:rFonts w:hint="eastAsia" w:ascii="Times New Roman" w:hAnsi="Times New Roman" w:eastAsia="宋体" w:cs="宋体"/>
          <w:b w:val="0"/>
          <w:bCs w:val="0"/>
          <w:color w:val="000000"/>
          <w:spacing w:val="-2"/>
          <w:sz w:val="30"/>
          <w:szCs w:val="30"/>
          <w:lang w:val="en-US" w:eastAsia="zh-CN"/>
        </w:rPr>
      </w:pPr>
      <w:r>
        <w:rPr>
          <w:rFonts w:hint="eastAsia" w:ascii="Times New Roman" w:hAnsi="Times New Roman" w:cs="宋体"/>
          <w:b w:val="0"/>
          <w:bCs w:val="0"/>
          <w:color w:val="000000"/>
          <w:spacing w:val="-2"/>
          <w:sz w:val="30"/>
          <w:szCs w:val="30"/>
        </w:rPr>
        <w:t>六安市叶集区中叶智慧停车管理有限公司</w:t>
      </w:r>
      <w:r>
        <w:rPr>
          <w:rFonts w:hint="eastAsia" w:ascii="Times New Roman" w:hAnsi="Times New Roman" w:cs="宋体"/>
          <w:b w:val="0"/>
          <w:bCs w:val="0"/>
          <w:color w:val="000000"/>
          <w:spacing w:val="-2"/>
          <w:sz w:val="30"/>
          <w:szCs w:val="30"/>
          <w:lang w:val="en-US" w:eastAsia="zh-CN"/>
        </w:rPr>
        <w:t>拟</w:t>
      </w:r>
      <w:r>
        <w:rPr>
          <w:rFonts w:hint="eastAsia" w:ascii="Times New Roman" w:hAnsi="Times New Roman" w:cs="宋体"/>
          <w:b w:val="0"/>
          <w:bCs w:val="0"/>
          <w:color w:val="000000"/>
          <w:spacing w:val="-2"/>
          <w:sz w:val="30"/>
          <w:szCs w:val="30"/>
        </w:rPr>
        <w:t>采购租赁用车</w:t>
      </w:r>
      <w:r>
        <w:rPr>
          <w:rFonts w:hint="eastAsia" w:ascii="Times New Roman" w:hAnsi="Times New Roman" w:cs="宋体"/>
          <w:b w:val="0"/>
          <w:bCs w:val="0"/>
          <w:color w:val="000000"/>
          <w:spacing w:val="-2"/>
          <w:sz w:val="30"/>
          <w:szCs w:val="30"/>
          <w:lang w:val="en-US" w:eastAsia="zh-CN"/>
        </w:rPr>
        <w:t>4</w:t>
      </w:r>
      <w:r>
        <w:rPr>
          <w:rFonts w:hint="eastAsia" w:ascii="Times New Roman" w:hAnsi="Times New Roman" w:cs="宋体"/>
          <w:b w:val="0"/>
          <w:bCs w:val="0"/>
          <w:color w:val="000000"/>
          <w:spacing w:val="-2"/>
          <w:sz w:val="30"/>
          <w:szCs w:val="30"/>
        </w:rPr>
        <w:t>辆：</w:t>
      </w:r>
      <w:r>
        <w:rPr>
          <w:rFonts w:hint="eastAsia" w:ascii="Times New Roman" w:hAnsi="Times New Roman" w:cs="宋体"/>
          <w:b w:val="0"/>
          <w:bCs w:val="0"/>
          <w:color w:val="000000"/>
          <w:spacing w:val="-2"/>
          <w:sz w:val="30"/>
          <w:szCs w:val="30"/>
          <w:lang w:val="en-US" w:eastAsia="zh-CN"/>
        </w:rPr>
        <w:t>项目预算61</w:t>
      </w:r>
      <w:bookmarkStart w:id="82" w:name="_GoBack"/>
      <w:bookmarkEnd w:id="82"/>
      <w:r>
        <w:rPr>
          <w:rFonts w:hint="eastAsia" w:ascii="Times New Roman" w:hAnsi="Times New Roman" w:cs="宋体"/>
          <w:b w:val="0"/>
          <w:bCs w:val="0"/>
          <w:color w:val="000000"/>
          <w:spacing w:val="-2"/>
          <w:sz w:val="30"/>
          <w:szCs w:val="30"/>
          <w:lang w:val="en-US" w:eastAsia="zh-CN"/>
        </w:rPr>
        <w:t>0000.00元。</w:t>
      </w:r>
      <w:r>
        <w:rPr>
          <w:rFonts w:hint="eastAsia" w:ascii="Times New Roman" w:hAnsi="Times New Roman" w:cs="宋体"/>
          <w:b w:val="0"/>
          <w:bCs w:val="0"/>
          <w:color w:val="000000"/>
          <w:spacing w:val="-2"/>
          <w:sz w:val="30"/>
          <w:szCs w:val="30"/>
        </w:rPr>
        <w:t>其中全新</w:t>
      </w:r>
      <w:r>
        <w:rPr>
          <w:rFonts w:hint="eastAsia" w:ascii="Times New Roman" w:hAnsi="Times New Roman" w:cs="宋体"/>
          <w:b w:val="0"/>
          <w:bCs w:val="0"/>
          <w:color w:val="000000"/>
          <w:spacing w:val="-2"/>
          <w:sz w:val="30"/>
          <w:szCs w:val="30"/>
          <w:lang w:val="en-US" w:eastAsia="zh-CN"/>
        </w:rPr>
        <w:t>时光灰色宋PLUS EV荣耀版520KM豪华型2辆，最高限价：149800.00元/辆。</w:t>
      </w:r>
      <w:r>
        <w:rPr>
          <w:rFonts w:hint="eastAsia" w:ascii="Times New Roman" w:hAnsi="Times New Roman" w:cs="宋体"/>
          <w:b w:val="0"/>
          <w:bCs w:val="0"/>
          <w:color w:val="000000"/>
          <w:spacing w:val="-2"/>
          <w:sz w:val="30"/>
          <w:szCs w:val="30"/>
        </w:rPr>
        <w:t>白色上汽大通大家5（2</w:t>
      </w:r>
      <w:r>
        <w:rPr>
          <w:rFonts w:ascii="Times New Roman" w:hAnsi="Times New Roman" w:cs="宋体"/>
          <w:b w:val="0"/>
          <w:bCs w:val="0"/>
          <w:color w:val="000000"/>
          <w:spacing w:val="-2"/>
          <w:sz w:val="30"/>
          <w:szCs w:val="30"/>
        </w:rPr>
        <w:t>024</w:t>
      </w:r>
      <w:r>
        <w:rPr>
          <w:rFonts w:hint="eastAsia" w:ascii="Times New Roman" w:hAnsi="Times New Roman" w:cs="宋体"/>
          <w:b w:val="0"/>
          <w:bCs w:val="0"/>
          <w:color w:val="000000"/>
          <w:spacing w:val="-2"/>
          <w:sz w:val="30"/>
          <w:szCs w:val="30"/>
        </w:rPr>
        <w:t>款4</w:t>
      </w:r>
      <w:r>
        <w:rPr>
          <w:rFonts w:ascii="Times New Roman" w:hAnsi="Times New Roman" w:cs="宋体"/>
          <w:b w:val="0"/>
          <w:bCs w:val="0"/>
          <w:color w:val="000000"/>
          <w:spacing w:val="-2"/>
          <w:sz w:val="30"/>
          <w:szCs w:val="30"/>
        </w:rPr>
        <w:t>10KM</w:t>
      </w:r>
      <w:r>
        <w:rPr>
          <w:rFonts w:hint="eastAsia" w:ascii="Times New Roman" w:hAnsi="Times New Roman" w:cs="宋体"/>
          <w:b w:val="0"/>
          <w:bCs w:val="0"/>
          <w:color w:val="000000"/>
          <w:spacing w:val="-2"/>
          <w:sz w:val="30"/>
          <w:szCs w:val="30"/>
        </w:rPr>
        <w:t>精英版七座）</w:t>
      </w:r>
      <w:r>
        <w:rPr>
          <w:rFonts w:hint="eastAsia" w:ascii="Times New Roman" w:hAnsi="Times New Roman" w:cs="宋体"/>
          <w:b w:val="0"/>
          <w:bCs w:val="0"/>
          <w:color w:val="000000"/>
          <w:spacing w:val="-2"/>
          <w:sz w:val="30"/>
          <w:szCs w:val="30"/>
          <w:lang w:val="en-US" w:eastAsia="zh-CN"/>
        </w:rPr>
        <w:t>1</w:t>
      </w:r>
      <w:r>
        <w:rPr>
          <w:rFonts w:hint="eastAsia" w:ascii="Times New Roman" w:hAnsi="Times New Roman" w:cs="宋体"/>
          <w:b w:val="0"/>
          <w:bCs w:val="0"/>
          <w:color w:val="000000"/>
          <w:spacing w:val="-2"/>
          <w:sz w:val="30"/>
          <w:szCs w:val="30"/>
        </w:rPr>
        <w:t>辆，最高限价</w:t>
      </w:r>
      <w:r>
        <w:rPr>
          <w:rFonts w:hint="eastAsia" w:ascii="Times New Roman" w:hAnsi="Times New Roman" w:cs="宋体"/>
          <w:b w:val="0"/>
          <w:bCs w:val="0"/>
          <w:color w:val="000000"/>
          <w:spacing w:val="-2"/>
          <w:sz w:val="30"/>
          <w:szCs w:val="30"/>
          <w:lang w:eastAsia="zh-CN"/>
        </w:rPr>
        <w:t>：</w:t>
      </w:r>
      <w:r>
        <w:rPr>
          <w:rFonts w:ascii="Times New Roman" w:hAnsi="Times New Roman" w:cs="宋体"/>
          <w:b w:val="0"/>
          <w:bCs w:val="0"/>
          <w:color w:val="000000"/>
          <w:spacing w:val="-2"/>
          <w:sz w:val="30"/>
          <w:szCs w:val="30"/>
        </w:rPr>
        <w:t>1</w:t>
      </w:r>
      <w:r>
        <w:rPr>
          <w:rFonts w:hint="eastAsia" w:ascii="Times New Roman" w:hAnsi="Times New Roman" w:cs="宋体"/>
          <w:b w:val="0"/>
          <w:bCs w:val="0"/>
          <w:color w:val="000000"/>
          <w:spacing w:val="-2"/>
          <w:sz w:val="30"/>
          <w:szCs w:val="30"/>
          <w:lang w:val="en-US" w:eastAsia="zh-CN"/>
        </w:rPr>
        <w:t>998</w:t>
      </w:r>
      <w:r>
        <w:rPr>
          <w:rFonts w:ascii="Times New Roman" w:hAnsi="Times New Roman" w:cs="宋体"/>
          <w:b w:val="0"/>
          <w:bCs w:val="0"/>
          <w:color w:val="000000"/>
          <w:spacing w:val="-2"/>
          <w:sz w:val="30"/>
          <w:szCs w:val="30"/>
        </w:rPr>
        <w:t>00.00</w:t>
      </w:r>
      <w:r>
        <w:rPr>
          <w:rFonts w:hint="eastAsia" w:ascii="Times New Roman" w:hAnsi="Times New Roman" w:cs="宋体"/>
          <w:b w:val="0"/>
          <w:bCs w:val="0"/>
          <w:color w:val="000000"/>
          <w:spacing w:val="-2"/>
          <w:sz w:val="30"/>
          <w:szCs w:val="30"/>
        </w:rPr>
        <w:t>元</w:t>
      </w:r>
      <w:r>
        <w:rPr>
          <w:rFonts w:hint="eastAsia" w:ascii="Times New Roman" w:hAnsi="Times New Roman" w:cs="宋体"/>
          <w:b w:val="0"/>
          <w:bCs w:val="0"/>
          <w:color w:val="000000"/>
          <w:spacing w:val="-2"/>
          <w:sz w:val="30"/>
          <w:szCs w:val="30"/>
          <w:lang w:eastAsia="zh-CN"/>
        </w:rPr>
        <w:t>，埃安 AION Y 2024款 Younger 49.75kWh</w:t>
      </w:r>
      <w:r>
        <w:rPr>
          <w:rFonts w:hint="eastAsia" w:ascii="Times New Roman" w:hAnsi="Times New Roman" w:cs="宋体"/>
          <w:b w:val="0"/>
          <w:bCs w:val="0"/>
          <w:color w:val="000000"/>
          <w:spacing w:val="-2"/>
          <w:sz w:val="30"/>
          <w:szCs w:val="30"/>
          <w:lang w:val="en-US" w:eastAsia="zh-CN"/>
        </w:rPr>
        <w:t>一辆，</w:t>
      </w:r>
      <w:r>
        <w:rPr>
          <w:rFonts w:hint="eastAsia" w:ascii="Times New Roman" w:hAnsi="Times New Roman" w:cs="宋体"/>
          <w:b w:val="0"/>
          <w:bCs w:val="0"/>
          <w:color w:val="000000"/>
          <w:spacing w:val="-2"/>
          <w:sz w:val="30"/>
          <w:szCs w:val="30"/>
        </w:rPr>
        <w:t>最高限价</w:t>
      </w:r>
      <w:r>
        <w:rPr>
          <w:rFonts w:hint="eastAsia" w:ascii="Times New Roman" w:hAnsi="Times New Roman" w:cs="宋体"/>
          <w:b w:val="0"/>
          <w:bCs w:val="0"/>
          <w:color w:val="000000"/>
          <w:spacing w:val="-2"/>
          <w:sz w:val="30"/>
          <w:szCs w:val="30"/>
          <w:lang w:eastAsia="zh-CN"/>
        </w:rPr>
        <w:t>：</w:t>
      </w:r>
      <w:r>
        <w:rPr>
          <w:rFonts w:ascii="Times New Roman" w:hAnsi="Times New Roman" w:cs="宋体"/>
          <w:b w:val="0"/>
          <w:bCs w:val="0"/>
          <w:color w:val="000000"/>
          <w:spacing w:val="-2"/>
          <w:sz w:val="30"/>
          <w:szCs w:val="30"/>
        </w:rPr>
        <w:t>1</w:t>
      </w:r>
      <w:r>
        <w:rPr>
          <w:rFonts w:hint="eastAsia" w:ascii="Times New Roman" w:hAnsi="Times New Roman" w:cs="宋体"/>
          <w:b w:val="0"/>
          <w:bCs w:val="0"/>
          <w:color w:val="000000"/>
          <w:spacing w:val="-2"/>
          <w:sz w:val="30"/>
          <w:szCs w:val="30"/>
          <w:lang w:val="en-US" w:eastAsia="zh-CN"/>
        </w:rPr>
        <w:t>098</w:t>
      </w:r>
      <w:r>
        <w:rPr>
          <w:rFonts w:ascii="Times New Roman" w:hAnsi="Times New Roman" w:cs="宋体"/>
          <w:b w:val="0"/>
          <w:bCs w:val="0"/>
          <w:color w:val="000000"/>
          <w:spacing w:val="-2"/>
          <w:sz w:val="30"/>
          <w:szCs w:val="30"/>
        </w:rPr>
        <w:t>00.00</w:t>
      </w:r>
      <w:r>
        <w:rPr>
          <w:rFonts w:hint="eastAsia" w:ascii="Times New Roman" w:hAnsi="Times New Roman" w:cs="宋体"/>
          <w:b w:val="0"/>
          <w:bCs w:val="0"/>
          <w:color w:val="000000"/>
          <w:spacing w:val="-2"/>
          <w:sz w:val="30"/>
          <w:szCs w:val="30"/>
        </w:rPr>
        <w:t>元</w:t>
      </w:r>
      <w:r>
        <w:rPr>
          <w:rFonts w:hint="eastAsia" w:ascii="Times New Roman" w:hAnsi="Times New Roman" w:cs="宋体"/>
          <w:b w:val="0"/>
          <w:bCs w:val="0"/>
          <w:color w:val="000000"/>
          <w:spacing w:val="-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default" w:ascii="宋体" w:hAnsi="宋体" w:eastAsia="宋体" w:cs="宋体"/>
          <w:b/>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outlineLvl w:val="0"/>
        <w:rPr>
          <w:rFonts w:hint="eastAsia" w:ascii="宋体" w:hAnsi="宋体" w:eastAsia="宋体" w:cs="宋体"/>
          <w:b/>
          <w:bCs w:val="0"/>
          <w:sz w:val="36"/>
          <w:szCs w:val="36"/>
          <w:lang w:val="en-US" w:eastAsia="zh-CN"/>
        </w:rPr>
      </w:pPr>
      <w:r>
        <w:rPr>
          <w:rFonts w:hint="eastAsia" w:ascii="宋体" w:hAnsi="宋体" w:cs="宋体"/>
          <w:b/>
          <w:bCs w:val="0"/>
          <w:sz w:val="36"/>
          <w:szCs w:val="36"/>
          <w:lang w:val="en-US" w:eastAsia="zh-CN"/>
        </w:rPr>
        <w:t>1、</w:t>
      </w:r>
      <w:r>
        <w:rPr>
          <w:rFonts w:hint="eastAsia" w:ascii="宋体" w:hAnsi="宋体" w:eastAsia="宋体" w:cs="宋体"/>
          <w:b/>
          <w:bCs w:val="0"/>
          <w:sz w:val="36"/>
          <w:szCs w:val="36"/>
          <w:lang w:val="en-US" w:eastAsia="zh-CN"/>
        </w:rPr>
        <w:t>宋PLUS EV荣耀版520KM豪华</w:t>
      </w:r>
      <w:r>
        <w:rPr>
          <w:rFonts w:hint="eastAsia" w:ascii="宋体" w:hAnsi="宋体" w:cs="宋体"/>
          <w:b/>
          <w:bCs w:val="0"/>
          <w:sz w:val="36"/>
          <w:szCs w:val="36"/>
          <w:lang w:val="en-US" w:eastAsia="zh-CN"/>
        </w:rPr>
        <w:t>型参数要求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1"/>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6" w:type="dxa"/>
            <w:gridSpan w:val="2"/>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cs="宋体"/>
                <w:b/>
                <w:bCs/>
                <w:i w:val="0"/>
                <w:iCs w:val="0"/>
                <w:caps w:val="0"/>
                <w:color w:val="000000" w:themeColor="text1"/>
                <w:spacing w:val="0"/>
                <w:kern w:val="0"/>
                <w:sz w:val="18"/>
                <w:szCs w:val="18"/>
                <w:lang w:val="en-US" w:eastAsia="zh-CN" w:bidi="ar"/>
                <w14:textFill>
                  <w14:solidFill>
                    <w14:schemeClr w14:val="tx1"/>
                  </w14:solidFill>
                </w14:textFill>
              </w:rPr>
              <w:t xml:space="preserve">  </w:t>
            </w:r>
            <w:r>
              <w:rPr>
                <w:rFonts w:hint="eastAsia" w:ascii="宋体" w:hAnsi="宋体" w:eastAsia="宋体" w:cs="宋体"/>
                <w:b/>
                <w:bCs/>
                <w:i w:val="0"/>
                <w:iCs w:val="0"/>
                <w:caps w:val="0"/>
                <w:color w:val="000000" w:themeColor="text1"/>
                <w:spacing w:val="0"/>
                <w:kern w:val="0"/>
                <w:sz w:val="18"/>
                <w:szCs w:val="18"/>
                <w:lang w:val="en-US" w:eastAsia="zh-CN" w:bidi="ar"/>
                <w14:textFill>
                  <w14:solidFill>
                    <w14:schemeClr w14:val="tx1"/>
                  </w14:solidFill>
                </w14:textFill>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"https://yp.xcar.com.cn/wiki/detail_576.html"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级别：</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"https://newcar.xcar.com.cn/car/0-0-0-0-0-0-16-0-0-0-0-0/"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紧凑型SUV</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"https://yp.xcar.com.cn/wiki/75/"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发动机：</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150kW</w:t>
            </w: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(电动机)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动力类型：</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纯电动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"https://yp.xcar.com.cn/wiki/74/"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变速箱：</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1挡固定齿轮比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"https://yp.xcar.com.cn/wiki/detail_72.html"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长×宽×高(mm)：</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4785×1890×1660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"https://yp.xcar.com.cn/wiki/detail_577.html"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车身结构：</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5门 5座 SUV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上市年份：</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"https://yp.xcar.com.cn/wiki/detail_578.html"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最高车速(km/h)：</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官方0-50km/h加速时间(s)：</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"https://yp.xcar.com.cn/wiki/detail_581.html"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整车质保政策：</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6年或15万公里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6" w:type="dxa"/>
            <w:gridSpan w:val="2"/>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cs="宋体"/>
                <w:b/>
                <w:bCs/>
                <w:i w:val="0"/>
                <w:iCs w:val="0"/>
                <w:caps w:val="0"/>
                <w:color w:val="000000" w:themeColor="text1"/>
                <w:spacing w:val="0"/>
                <w:kern w:val="0"/>
                <w:sz w:val="18"/>
                <w:szCs w:val="18"/>
                <w:lang w:val="en-US" w:eastAsia="zh-CN" w:bidi="ar"/>
                <w14:textFill>
                  <w14:solidFill>
                    <w14:schemeClr w14:val="tx1"/>
                  </w14:solidFill>
                </w14:textFill>
              </w:rPr>
              <w:t xml:space="preserve">  </w:t>
            </w:r>
            <w:r>
              <w:rPr>
                <w:rFonts w:hint="eastAsia" w:ascii="宋体" w:hAnsi="宋体" w:eastAsia="宋体" w:cs="宋体"/>
                <w:b/>
                <w:bCs/>
                <w:i w:val="0"/>
                <w:iCs w:val="0"/>
                <w:caps w:val="0"/>
                <w:color w:val="000000" w:themeColor="text1"/>
                <w:spacing w:val="0"/>
                <w:kern w:val="0"/>
                <w:sz w:val="18"/>
                <w:szCs w:val="18"/>
                <w:lang w:val="en-US" w:eastAsia="zh-CN" w:bidi="ar"/>
                <w14:textFill>
                  <w14:solidFill>
                    <w14:schemeClr w14:val="tx1"/>
                  </w14:solidFill>
                </w14:textFill>
              </w:rPr>
              <w:t>车身参数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车长(mm)：</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4785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车宽(mm)：</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车高(mm)：</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"https://yp.xcar.com.cn/wiki/detail_585.html"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轴距(mm)：</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"https://yp.xcar.com.cn/wiki/detail_570.html"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整备质量(kg)：</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"https://yp.xcar.com.cn/wiki/detail_583.html"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前轮距(mm)：</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"https://yp.xcar.com.cn/wiki/detail_582.html"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后轮距(mm)：</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"https://yp.xcar.com.cn/wiki/detail_128.html"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接近角(°)：</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"https://yp.xcar.com.cn/wiki/detail_129.html"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离去角(°)：</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"https://yp.xcar.com.cn/wiki/detail_577.html"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车身结构：</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SUV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车门数：</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座位数：</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6" w:type="dxa"/>
            <w:gridSpan w:val="2"/>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cs="宋体"/>
                <w:b/>
                <w:bCs/>
                <w:i w:val="0"/>
                <w:iCs w:val="0"/>
                <w:caps w:val="0"/>
                <w:color w:val="000000" w:themeColor="text1"/>
                <w:spacing w:val="0"/>
                <w:kern w:val="0"/>
                <w:sz w:val="18"/>
                <w:szCs w:val="18"/>
                <w:lang w:val="en-US" w:eastAsia="zh-CN" w:bidi="ar"/>
                <w14:textFill>
                  <w14:solidFill>
                    <w14:schemeClr w14:val="tx1"/>
                  </w14:solidFill>
                </w14:textFill>
              </w:rPr>
              <w:t xml:space="preserve">   </w:t>
            </w:r>
            <w:r>
              <w:rPr>
                <w:rFonts w:hint="eastAsia" w:ascii="宋体" w:hAnsi="宋体" w:eastAsia="宋体" w:cs="宋体"/>
                <w:b/>
                <w:bCs/>
                <w:i w:val="0"/>
                <w:iCs w:val="0"/>
                <w:caps w:val="0"/>
                <w:color w:val="000000" w:themeColor="text1"/>
                <w:spacing w:val="0"/>
                <w:kern w:val="0"/>
                <w:sz w:val="18"/>
                <w:szCs w:val="18"/>
                <w:lang w:val="en-US" w:eastAsia="zh-CN" w:bidi="ar"/>
                <w14:textFill>
                  <w14:solidFill>
                    <w14:schemeClr w14:val="tx1"/>
                  </w14:solidFill>
                </w14:textFill>
              </w:rPr>
              <w:t>电动机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"https://yp.xcar.com.cn/wiki/detail_589.html"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电动机类型：</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永磁/同步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电动机最大功率(kW)：</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电动机最大扭矩(Nm)：</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前电动机最大功率(kW)：</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前电动机最大扭矩(Nm)：</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6" w:type="dxa"/>
            <w:gridSpan w:val="2"/>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cs="宋体"/>
                <w:b/>
                <w:bCs/>
                <w:i w:val="0"/>
                <w:iCs w:val="0"/>
                <w:caps w:val="0"/>
                <w:color w:val="000000" w:themeColor="text1"/>
                <w:spacing w:val="0"/>
                <w:kern w:val="0"/>
                <w:sz w:val="18"/>
                <w:szCs w:val="18"/>
                <w:lang w:val="en-US" w:eastAsia="zh-CN" w:bidi="ar"/>
                <w14:textFill>
                  <w14:solidFill>
                    <w14:schemeClr w14:val="tx1"/>
                  </w14:solidFill>
                </w14:textFill>
              </w:rPr>
              <w:t xml:space="preserve">   </w:t>
            </w:r>
            <w:r>
              <w:rPr>
                <w:rFonts w:hint="eastAsia" w:ascii="宋体" w:hAnsi="宋体" w:eastAsia="宋体" w:cs="宋体"/>
                <w:b/>
                <w:bCs/>
                <w:i w:val="0"/>
                <w:iCs w:val="0"/>
                <w:caps w:val="0"/>
                <w:color w:val="000000" w:themeColor="text1"/>
                <w:spacing w:val="0"/>
                <w:kern w:val="0"/>
                <w:sz w:val="18"/>
                <w:szCs w:val="18"/>
                <w:lang w:val="en-US" w:eastAsia="zh-CN" w:bidi="ar"/>
                <w14:textFill>
                  <w14:solidFill>
                    <w14:schemeClr w14:val="tx1"/>
                  </w14:solidFill>
                </w14:textFill>
              </w:rPr>
              <w:t>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CLTC纯电续航里程(km)：</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"https://yp.xcar.com.cn/wiki/detail_592.html"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电池能量(kWh)：</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71.8kWh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首任车主电池组质保：</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首任车主不限年限/里程（责任免除条款以官方为准）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"https://yp.xcar.com.cn/wiki/detail_590.html"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电池类型：</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磷酸铁锂电池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6" w:type="dxa"/>
            <w:gridSpan w:val="2"/>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cs="宋体"/>
                <w:b/>
                <w:bCs/>
                <w:i w:val="0"/>
                <w:iCs w:val="0"/>
                <w:caps w:val="0"/>
                <w:color w:val="000000" w:themeColor="text1"/>
                <w:spacing w:val="0"/>
                <w:kern w:val="0"/>
                <w:sz w:val="18"/>
                <w:szCs w:val="18"/>
                <w:lang w:val="en-US" w:eastAsia="zh-CN" w:bidi="ar"/>
                <w14:textFill>
                  <w14:solidFill>
                    <w14:schemeClr w14:val="tx1"/>
                  </w14:solidFill>
                </w14:textFill>
              </w:rPr>
              <w:t xml:space="preserve"> </w:t>
            </w:r>
            <w:r>
              <w:rPr>
                <w:rFonts w:hint="eastAsia" w:ascii="宋体" w:hAnsi="宋体" w:eastAsia="宋体" w:cs="宋体"/>
                <w:b/>
                <w:bCs/>
                <w:i w:val="0"/>
                <w:iCs w:val="0"/>
                <w:caps w:val="0"/>
                <w:color w:val="000000" w:themeColor="text1"/>
                <w:spacing w:val="0"/>
                <w:kern w:val="0"/>
                <w:sz w:val="18"/>
                <w:szCs w:val="18"/>
                <w:lang w:val="en-US" w:eastAsia="zh-CN" w:bidi="ar"/>
                <w14:textFill>
                  <w14:solidFill>
                    <w14:schemeClr w14:val="tx1"/>
                  </w14:solidFill>
                </w14:textFill>
              </w:rPr>
              <w:t>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快充至80%电量时间：</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0.5h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6" w:type="dxa"/>
            <w:gridSpan w:val="2"/>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cs="宋体"/>
                <w:b/>
                <w:bCs/>
                <w:i w:val="0"/>
                <w:iCs w:val="0"/>
                <w:caps w:val="0"/>
                <w:color w:val="000000" w:themeColor="text1"/>
                <w:spacing w:val="0"/>
                <w:kern w:val="0"/>
                <w:sz w:val="18"/>
                <w:szCs w:val="18"/>
                <w:lang w:val="en-US" w:eastAsia="zh-CN" w:bidi="ar"/>
                <w14:textFill>
                  <w14:solidFill>
                    <w14:schemeClr w14:val="tx1"/>
                  </w14:solidFill>
                </w14:textFill>
              </w:rPr>
              <w:t xml:space="preserve"> </w:t>
            </w:r>
            <w:r>
              <w:rPr>
                <w:rFonts w:hint="eastAsia" w:ascii="宋体" w:hAnsi="宋体" w:eastAsia="宋体" w:cs="宋体"/>
                <w:b/>
                <w:bCs/>
                <w:i w:val="0"/>
                <w:iCs w:val="0"/>
                <w:caps w:val="0"/>
                <w:color w:val="000000" w:themeColor="text1"/>
                <w:spacing w:val="0"/>
                <w:kern w:val="0"/>
                <w:sz w:val="18"/>
                <w:szCs w:val="18"/>
                <w:lang w:val="en-US" w:eastAsia="zh-CN" w:bidi="ar"/>
                <w14:textFill>
                  <w14:solidFill>
                    <w14:schemeClr w14:val="tx1"/>
                  </w14:solidFill>
                </w14:textFill>
              </w:rPr>
              <w:t>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"https://yp.xcar.com.cn/wiki/detail_400.html"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挡位个数：</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变速箱类型：</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固定齿轮比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"https://yp.xcar.com.cn/wiki/74/"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变速箱名称：</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电动车单速变速箱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6" w:type="dxa"/>
            <w:gridSpan w:val="2"/>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cs="宋体"/>
                <w:b/>
                <w:bCs/>
                <w:i w:val="0"/>
                <w:iCs w:val="0"/>
                <w:caps w:val="0"/>
                <w:color w:val="000000" w:themeColor="text1"/>
                <w:spacing w:val="0"/>
                <w:kern w:val="0"/>
                <w:sz w:val="18"/>
                <w:szCs w:val="18"/>
                <w:lang w:val="en-US" w:eastAsia="zh-CN" w:bidi="ar"/>
                <w14:textFill>
                  <w14:solidFill>
                    <w14:schemeClr w14:val="tx1"/>
                  </w14:solidFill>
                </w14:textFill>
              </w:rPr>
              <w:t xml:space="preserve"> </w:t>
            </w:r>
            <w:r>
              <w:rPr>
                <w:rFonts w:hint="eastAsia" w:ascii="宋体" w:hAnsi="宋体" w:eastAsia="宋体" w:cs="宋体"/>
                <w:b/>
                <w:bCs/>
                <w:i w:val="0"/>
                <w:iCs w:val="0"/>
                <w:caps w:val="0"/>
                <w:color w:val="000000" w:themeColor="text1"/>
                <w:spacing w:val="0"/>
                <w:kern w:val="0"/>
                <w:sz w:val="18"/>
                <w:szCs w:val="18"/>
                <w:lang w:val="en-US" w:eastAsia="zh-CN" w:bidi="ar"/>
                <w14:textFill>
                  <w14:solidFill>
                    <w14:schemeClr w14:val="tx1"/>
                  </w14:solidFill>
                </w14:textFill>
              </w:rPr>
              <w:t>底盘转向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"https://yp.xcar.com.cn/wiki/detail_640.html"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驱动方式：</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车体结构：</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助力类型：</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前悬挂类型：</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后悬挂类型：</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多连杆式独立悬挂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106" w:type="dxa"/>
            <w:gridSpan w:val="2"/>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cs="宋体"/>
                <w:b/>
                <w:bCs/>
                <w:i w:val="0"/>
                <w:iCs w:val="0"/>
                <w:caps w:val="0"/>
                <w:color w:val="000000" w:themeColor="text1"/>
                <w:spacing w:val="0"/>
                <w:kern w:val="0"/>
                <w:sz w:val="18"/>
                <w:szCs w:val="18"/>
                <w:lang w:val="en-US" w:eastAsia="zh-CN" w:bidi="ar"/>
                <w14:textFill>
                  <w14:solidFill>
                    <w14:schemeClr w14:val="tx1"/>
                  </w14:solidFill>
                </w14:textFill>
              </w:rPr>
              <w:t xml:space="preserve"> </w:t>
            </w:r>
            <w:r>
              <w:rPr>
                <w:rFonts w:hint="eastAsia" w:ascii="宋体" w:hAnsi="宋体" w:eastAsia="宋体" w:cs="宋体"/>
                <w:b/>
                <w:bCs/>
                <w:i w:val="0"/>
                <w:iCs w:val="0"/>
                <w:caps w:val="0"/>
                <w:color w:val="000000" w:themeColor="text1"/>
                <w:spacing w:val="0"/>
                <w:kern w:val="0"/>
                <w:sz w:val="18"/>
                <w:szCs w:val="18"/>
                <w:lang w:val="en-US" w:eastAsia="zh-CN" w:bidi="ar"/>
                <w14:textFill>
                  <w14:solidFill>
                    <w14:schemeClr w14:val="tx1"/>
                  </w14:solidFill>
                </w14:textFill>
              </w:rPr>
              <w:t>车轮制动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前制动器类型：</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后制动器类型：</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驻车制动类型：</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电子驻车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前轮胎规格：</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235/50 R19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后轮胎规格：</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235/50 R19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备胎：</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仅补胎工具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6" w:type="dxa"/>
            <w:gridSpan w:val="2"/>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kern w:val="0"/>
                <w:sz w:val="18"/>
                <w:szCs w:val="18"/>
                <w:lang w:val="en-US" w:eastAsia="zh-CN" w:bidi="ar"/>
                <w14:textFill>
                  <w14:solidFill>
                    <w14:schemeClr w14:val="tx1"/>
                  </w14:solidFill>
                </w14:textFill>
              </w:rPr>
              <w:t>安全配置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"https://yp.xcar.com.cn/wiki/detail_184.html"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主/副驾驶座安全气囊：</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主 ● / 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"https://yp.xcar.com.cn/wiki/detail_210.html"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头部气囊(气帘)：</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前 ● / 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"https://yp.xcar.com.cn/wiki/detail_206.html"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侧气囊：</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前 ● / 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儿童座椅接口：</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"https://yp.xcar.com.cn/wiki/detail_334.html"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胎压监测装置：</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"https://yp.xcar.com.cn/wiki/detail_618.html"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安全带未系提示：</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"https://yp.xcar.com.cn/wiki/detail_620.html"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车内中控锁：</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instrText xml:space="preserve"> HYPERLINK "https://yp.xcar.com.cn/wiki/detail_619.html" \t "https://newcar.xcar.com.cn/m72639/_blank" </w:instrTex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separate"/>
            </w:r>
            <w:r>
              <w:rPr>
                <w:rStyle w:val="30"/>
                <w:rFonts w:hint="eastAsia" w:ascii="宋体" w:hAnsi="宋体" w:eastAsia="宋体" w:cs="宋体"/>
                <w:i w:val="0"/>
                <w:iCs w:val="0"/>
                <w:caps w:val="0"/>
                <w:color w:val="000000" w:themeColor="text1"/>
                <w:spacing w:val="0"/>
                <w:sz w:val="18"/>
                <w:szCs w:val="18"/>
                <w:u w:val="none"/>
                <w14:textFill>
                  <w14:solidFill>
                    <w14:schemeClr w14:val="tx1"/>
                  </w14:solidFill>
                </w14:textFill>
              </w:rPr>
              <w:t>遥控钥匙：</w:t>
            </w:r>
            <w:r>
              <w:rPr>
                <w:rFonts w:hint="eastAsia" w:ascii="宋体" w:hAnsi="宋体" w:eastAsia="宋体" w:cs="宋体"/>
                <w:i w:val="0"/>
                <w:iCs w:val="0"/>
                <w:caps w:val="0"/>
                <w:color w:val="000000" w:themeColor="text1"/>
                <w:spacing w:val="0"/>
                <w:kern w:val="0"/>
                <w:sz w:val="18"/>
                <w:szCs w:val="18"/>
                <w:u w:val="none"/>
                <w:lang w:val="en-US" w:eastAsia="zh-CN" w:bidi="ar"/>
                <w14:textFill>
                  <w14:solidFill>
                    <w14:schemeClr w14:val="tx1"/>
                  </w14:solidFill>
                </w14:textFill>
              </w:rPr>
              <w:fldChar w:fldCharType="end"/>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6" w:type="dxa"/>
            <w:gridSpan w:val="2"/>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cs="宋体"/>
                <w:b/>
                <w:bCs/>
                <w:i w:val="0"/>
                <w:iCs w:val="0"/>
                <w:caps w:val="0"/>
                <w:color w:val="000000" w:themeColor="text1"/>
                <w:spacing w:val="0"/>
                <w:kern w:val="0"/>
                <w:sz w:val="18"/>
                <w:szCs w:val="18"/>
                <w:lang w:val="en-US" w:eastAsia="zh-CN" w:bidi="ar"/>
                <w14:textFill>
                  <w14:solidFill>
                    <w14:schemeClr w14:val="tx1"/>
                  </w14:solidFill>
                </w14:textFill>
              </w:rPr>
              <w:t xml:space="preserve"> </w:t>
            </w:r>
            <w:r>
              <w:rPr>
                <w:rFonts w:hint="eastAsia" w:ascii="宋体" w:hAnsi="宋体" w:eastAsia="宋体" w:cs="宋体"/>
                <w:b/>
                <w:bCs/>
                <w:i w:val="0"/>
                <w:iCs w:val="0"/>
                <w:caps w:val="0"/>
                <w:color w:val="000000" w:themeColor="text1"/>
                <w:spacing w:val="0"/>
                <w:kern w:val="0"/>
                <w:sz w:val="18"/>
                <w:szCs w:val="18"/>
                <w:lang w:val="en-US" w:eastAsia="zh-CN" w:bidi="ar"/>
                <w14:textFill>
                  <w14:solidFill>
                    <w14:schemeClr w14:val="tx1"/>
                  </w14:solidFill>
                </w14:textFill>
              </w:rPr>
              <w:t>操控配置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ABS防抱死：</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制动力分配(EBD/CBC等)：</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刹车辅助(EBA/BAS/BA等)：</w:t>
            </w:r>
          </w:p>
        </w:tc>
        <w:tc>
          <w:tcPr>
            <w:tcW w:w="5805" w:type="dxa"/>
            <w:vAlign w:val="center"/>
          </w:tcPr>
          <w:p>
            <w:pPr>
              <w:keepNext w:val="0"/>
              <w:keepLines w:val="0"/>
              <w:widowControl/>
              <w:suppressLineNumbers w:val="0"/>
              <w:spacing w:before="0" w:beforeAutospacing="0" w:after="0" w:afterAutospacing="0" w:line="300" w:lineRule="atLeast"/>
              <w:ind w:left="0" w:leftChars="0" w:right="0" w:rightChars="0"/>
              <w:jc w:val="center"/>
              <w:rPr>
                <w:rFonts w:hint="eastAsia" w:ascii="宋体" w:hAnsi="宋体" w:eastAsia="宋体" w:cs="宋体"/>
                <w:b/>
                <w:bCs w:val="0"/>
                <w:color w:val="000000" w:themeColor="text1"/>
                <w:sz w:val="36"/>
                <w:szCs w:val="36"/>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outlineLvl w:val="0"/>
        <w:rPr>
          <w:rFonts w:hint="eastAsia" w:ascii="宋体" w:hAnsi="宋体" w:eastAsia="宋体" w:cs="宋体"/>
          <w:b/>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eastAsia" w:ascii="宋体" w:hAnsi="宋体" w:cs="宋体"/>
          <w:b/>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eastAsia" w:ascii="宋体" w:hAnsi="宋体" w:cs="宋体"/>
          <w:b/>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eastAsia" w:ascii="宋体" w:hAnsi="宋体" w:cs="宋体"/>
          <w:b/>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eastAsia" w:ascii="宋体" w:hAnsi="宋体" w:cs="宋体"/>
          <w:b/>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eastAsia" w:ascii="宋体" w:hAnsi="宋体" w:cs="宋体"/>
          <w:b/>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eastAsia" w:ascii="宋体" w:hAnsi="宋体" w:cs="宋体"/>
          <w:b/>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0"/>
        <w:rPr>
          <w:rFonts w:hint="eastAsia" w:ascii="宋体" w:hAnsi="宋体" w:cs="宋体"/>
          <w:b/>
          <w:bCs w:val="0"/>
          <w:sz w:val="36"/>
          <w:szCs w:val="36"/>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200"/>
        <w:jc w:val="both"/>
        <w:textAlignment w:val="auto"/>
        <w:outlineLvl w:val="0"/>
        <w:rPr>
          <w:rFonts w:hint="eastAsia" w:ascii="宋体" w:hAnsi="宋体" w:cs="宋体"/>
          <w:b/>
          <w:bCs w:val="0"/>
          <w:sz w:val="36"/>
          <w:szCs w:val="36"/>
          <w:lang w:val="en-US" w:eastAsia="zh-CN"/>
        </w:rPr>
      </w:pPr>
      <w:r>
        <w:rPr>
          <w:rFonts w:hint="eastAsia" w:ascii="宋体" w:hAnsi="宋体" w:cs="宋体"/>
          <w:b/>
          <w:bCs w:val="0"/>
          <w:sz w:val="36"/>
          <w:szCs w:val="36"/>
          <w:lang w:val="en-US" w:eastAsia="zh-CN"/>
        </w:rPr>
        <w:t>上汽大通大家5精英版七座410KM参数要求</w:t>
      </w:r>
    </w:p>
    <w:tbl>
      <w:tblPr>
        <w:tblStyle w:val="19"/>
        <w:tblpPr w:leftFromText="180" w:rightFromText="180" w:vertAnchor="text" w:horzAnchor="page" w:tblpX="1441"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2314"/>
        <w:gridCol w:w="2314"/>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6" w:type="dxa"/>
            <w:gridSpan w:val="4"/>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厂商</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上汽大通</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级别</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紧凑型MPV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能源类型</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纯电动</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上市时间</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CLTC纯电续航里程(km)</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410</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快充时间(小时)</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慢充时间(小时)</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快充电量百分比</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最大功率(kW)</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118</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最大扭矩(N·m)</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电动机(Ps)</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160</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长*宽*高(mm)</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4825*1825*1778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车身结构</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5门7座MPV</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最高车速(km/h)</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官方0-100km/h加速(s)</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电能当量燃料消耗量(L/100km)</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整车质保</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三年或8万公里</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首任车主质保政策</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t>车身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高度(mm)</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1778</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轴距(mm)</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前轮距(mm)</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1560</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后轮距(mm)</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满载最小离地间隙(mm)</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130</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接近角(°)</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离去角(°)</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20</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车身结构</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MPV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车门开启方式</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平开门</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车门数(个)</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座位数(个)</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7</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后备厢容积(L)</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整备质量(kg)</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1810</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最大满载质量(kg)</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t>电动机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电动机总功率(Ps)</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160</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电动机总扭矩(N·m)</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前电动机最大功率(kW)</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118</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前电动机最大扭矩(N·m)</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驱动电机数</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单电机</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电机布局</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电池类型</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三元锂电池</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电芯品牌</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上汽时代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电池冷却方式</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液冷</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CLTC纯电续航里程(km)</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电池能量(kWh)</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61.1</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电池能量密度(Wh/kg)</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百公里耗电量(kWh/100km)</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15.1</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电池组质保</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快充功能</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支持</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快充时间(小时)</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慢充时间(小时)</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快充电量(%)</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t>底盘转向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中央差速器结构</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前悬架类型</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麦弗逊式独立悬架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后悬架类型</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扭力梁式非独立悬架</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助力类型</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车体结构</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承载式</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中央差速器结构</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前悬架类型</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麦弗逊式独立悬架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t>车轮制动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驻车制动类型</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电子驻车</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前轮胎规格</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205/60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后轮胎规格</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205/60 R16</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备胎规格</w:t>
            </w:r>
          </w:p>
        </w:tc>
        <w:tc>
          <w:tcPr>
            <w:tcW w:w="2314" w:type="dxa"/>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bCs w:val="0"/>
                <w:color w:val="000000" w:themeColor="text1"/>
                <w:sz w:val="18"/>
                <w:szCs w:val="18"/>
                <w:vertAlign w:val="baseli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6" w:type="dxa"/>
            <w:gridSpan w:val="4"/>
            <w:vAlign w:val="center"/>
          </w:tcPr>
          <w:p>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FF0000"/>
                <w:spacing w:val="0"/>
                <w:kern w:val="0"/>
                <w:sz w:val="21"/>
                <w:szCs w:val="21"/>
                <w:lang w:val="en-US" w:eastAsia="zh-CN" w:bidi="ar"/>
              </w:rPr>
              <w:t>备注：车辆配置需增加铝合金轮毂、充电桩、中控屏等配置。</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themeColor="text1"/>
          <w:sz w:val="36"/>
          <w:szCs w:val="36"/>
          <w:lang w:val="en-US" w:eastAsia="zh-CN"/>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t>3、埃安 AION Y 2024款 Younger 49.75kWh参数要求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56" w:type="dxa"/>
          </w:tcPr>
          <w:tbl>
            <w:tblPr>
              <w:tblStyle w:val="18"/>
              <w:tblW w:w="13121"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413"/>
              <w:gridCol w:w="7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3121" w:type="dxa"/>
                  <w:gridSpan w:val="2"/>
                  <w:tcBorders>
                    <w:bottom w:val="single" w:color="F5F5F5" w:sz="6" w:space="0"/>
                  </w:tcBorders>
                  <w:shd w:val="clear" w:color="auto" w:fill="FAFAFA"/>
                  <w:tcMar>
                    <w:top w:w="120" w:type="dxa"/>
                    <w:left w:w="300" w:type="dxa"/>
                    <w:bottom w:w="120" w:type="dxa"/>
                    <w:right w:w="300" w:type="dxa"/>
                  </w:tcMar>
                  <w:vAlign w:val="center"/>
                </w:tcPr>
                <w:p>
                  <w:pPr>
                    <w:keepNext w:val="0"/>
                    <w:keepLines w:val="0"/>
                    <w:widowControl/>
                    <w:suppressLineNumbers w:val="0"/>
                    <w:tabs>
                      <w:tab w:val="left" w:pos="5670"/>
                      <w:tab w:val="center" w:pos="6269"/>
                    </w:tabs>
                    <w:spacing w:before="0" w:beforeAutospacing="0" w:after="0" w:afterAutospacing="0" w:line="510" w:lineRule="atLeast"/>
                    <w:ind w:right="0" w:firstLine="3975" w:firstLineChars="2200"/>
                    <w:jc w:val="both"/>
                    <w:rPr>
                      <w:rFonts w:hint="eastAsia" w:asciiTheme="minorEastAsia" w:hAnsiTheme="minorEastAsia" w:eastAsiaTheme="minorEastAsia" w:cstheme="minorEastAsia"/>
                      <w:b/>
                      <w:bCs/>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18"/>
                      <w:szCs w:val="18"/>
                      <w:lang w:val="en-US" w:eastAsia="zh-CN" w:bidi="ar"/>
                      <w14:textFill>
                        <w14:solidFill>
                          <w14:schemeClr w14:val="tx1"/>
                        </w14:solidFill>
                      </w14:textFill>
                    </w:rPr>
                    <w:t>基本参数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车型名称</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AION Y 2024款 Younger 49.75kWh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厂商</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埃安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级别</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紧凑型SUV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能源类型</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纯电动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上市时间</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2024.05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厂商指导价(元)</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10.98万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CLTC纯电续航里程(km)</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最大功率(kW)</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最大扭矩(N·m)</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电动机(Ps)</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长*宽*高(mm)</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4535*1870*1650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车身结构</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5门5座SUV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最高车速(km/h)</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官方0-100km/h加速(s)</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电能当量燃料消耗量(L/100km)</w:t>
                  </w:r>
                </w:p>
              </w:tc>
              <w:tc>
                <w:tcPr>
                  <w:tcW w:w="770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1.46</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000000" w:themeColor="text1"/>
                <w:sz w:val="18"/>
                <w:szCs w:val="1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6" w:type="dxa"/>
          </w:tcPr>
          <w:tbl>
            <w:tblPr>
              <w:tblStyle w:val="18"/>
              <w:tblW w:w="13141"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423"/>
              <w:gridCol w:w="7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2" w:hRule="atLeast"/>
              </w:trPr>
              <w:tc>
                <w:tcPr>
                  <w:tcW w:w="13141" w:type="dxa"/>
                  <w:gridSpan w:val="2"/>
                  <w:tcBorders>
                    <w:bottom w:val="single" w:color="F5F5F5" w:sz="6" w:space="0"/>
                  </w:tcBorders>
                  <w:shd w:val="clear" w:color="auto" w:fill="FAFAFA"/>
                  <w:tcMar>
                    <w:top w:w="120" w:type="dxa"/>
                    <w:left w:w="300" w:type="dxa"/>
                    <w:bottom w:w="120" w:type="dxa"/>
                    <w:right w:w="300" w:type="dxa"/>
                  </w:tcMar>
                  <w:vAlign w:val="center"/>
                </w:tcPr>
                <w:p>
                  <w:pPr>
                    <w:keepNext w:val="0"/>
                    <w:keepLines w:val="0"/>
                    <w:widowControl/>
                    <w:suppressLineNumbers w:val="0"/>
                    <w:spacing w:before="0" w:beforeAutospacing="0" w:after="0" w:afterAutospacing="0" w:line="510" w:lineRule="atLeast"/>
                    <w:ind w:left="0" w:right="0" w:firstLine="4156" w:firstLineChars="2300"/>
                    <w:jc w:val="left"/>
                    <w:rPr>
                      <w:rFonts w:hint="eastAsia" w:asciiTheme="minorEastAsia" w:hAnsiTheme="minorEastAsia" w:eastAsiaTheme="minorEastAsia" w:cstheme="minorEastAsia"/>
                      <w:b/>
                      <w:bCs/>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18"/>
                      <w:szCs w:val="18"/>
                      <w:lang w:val="en-US" w:eastAsia="zh-CN" w:bidi="ar"/>
                      <w14:textFill>
                        <w14:solidFill>
                          <w14:schemeClr w14:val="tx1"/>
                        </w14:solidFill>
                      </w14:textFill>
                    </w:rPr>
                    <w:t>车身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3" w:hRule="atLeast"/>
              </w:trPr>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长度(mm)</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4535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宽度(mm)</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高度(mm)</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轴距(mm)</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前轮距(mm)</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后轮距(mm)</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满载最小离地间隙(mm)</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接近角(°)</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离去角(°)</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最大爬坡度(%)</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最大爬坡角度(°)</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最小转弯半径(m)</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车身结构</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SUV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车门开启方式</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平开门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后备厢容积(L)</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2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风阻系数(Cd)</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无</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000000" w:themeColor="text1"/>
                <w:sz w:val="18"/>
                <w:szCs w:val="1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6" w:type="dxa"/>
          </w:tcPr>
          <w:tbl>
            <w:tblPr>
              <w:tblStyle w:val="18"/>
              <w:tblW w:w="13131" w:type="dxa"/>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413"/>
              <w:gridCol w:w="7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3131" w:type="dxa"/>
                  <w:gridSpan w:val="2"/>
                  <w:tcBorders>
                    <w:bottom w:val="single" w:color="F5F5F5" w:sz="6" w:space="0"/>
                  </w:tcBorders>
                  <w:shd w:val="clear" w:color="auto" w:fill="FAFAFA"/>
                  <w:tcMar>
                    <w:top w:w="120" w:type="dxa"/>
                    <w:left w:w="300" w:type="dxa"/>
                    <w:bottom w:w="120" w:type="dxa"/>
                    <w:right w:w="300" w:type="dxa"/>
                  </w:tcMar>
                  <w:vAlign w:val="center"/>
                </w:tcPr>
                <w:p>
                  <w:pPr>
                    <w:keepNext w:val="0"/>
                    <w:keepLines w:val="0"/>
                    <w:widowControl/>
                    <w:suppressLineNumbers w:val="0"/>
                    <w:spacing w:before="0" w:beforeAutospacing="0" w:after="0" w:afterAutospacing="0" w:line="510" w:lineRule="atLeast"/>
                    <w:ind w:right="0" w:firstLine="4156" w:firstLineChars="2300"/>
                    <w:jc w:val="left"/>
                    <w:rPr>
                      <w:rFonts w:hint="eastAsia" w:asciiTheme="minorEastAsia" w:hAnsiTheme="minorEastAsia" w:eastAsiaTheme="minorEastAsia" w:cstheme="minorEastAsia"/>
                      <w:b/>
                      <w:bCs/>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18"/>
                      <w:szCs w:val="18"/>
                      <w:lang w:val="en-US" w:eastAsia="zh-CN" w:bidi="ar"/>
                      <w14:textFill>
                        <w14:solidFill>
                          <w14:schemeClr w14:val="tx1"/>
                        </w14:solidFill>
                      </w14:textFill>
                    </w:rPr>
                    <w:t>电动机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电机类型</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永磁/同步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电动机总功率(kW)</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电动机总功率(Ps)</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电动机总扭矩(N·m)</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前电动机最大功率(kW)</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前电动机最大扭矩(N·m)</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驱动电机数</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单电机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电机布局</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电池冷却方式</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液冷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换电</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不支持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CLTC纯电续航里程(km)</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电池能量(kWh)</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49.75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百公里耗电量(kWh/100km)</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1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快充功能</w:t>
                  </w:r>
                </w:p>
              </w:tc>
              <w:tc>
                <w:tcPr>
                  <w:tcW w:w="771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支持</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000000" w:themeColor="text1"/>
                <w:sz w:val="18"/>
                <w:szCs w:val="1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6" w:type="dxa"/>
          </w:tcPr>
          <w:tbl>
            <w:tblPr>
              <w:tblStyle w:val="18"/>
              <w:tblW w:w="13121"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453"/>
              <w:gridCol w:w="7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13121" w:type="dxa"/>
                  <w:gridSpan w:val="2"/>
                  <w:tcBorders>
                    <w:bottom w:val="single" w:color="F5F5F5" w:sz="6" w:space="0"/>
                  </w:tcBorders>
                  <w:shd w:val="clear" w:color="auto" w:fill="FAFAFA"/>
                  <w:tcMar>
                    <w:top w:w="120" w:type="dxa"/>
                    <w:left w:w="300" w:type="dxa"/>
                    <w:bottom w:w="120" w:type="dxa"/>
                    <w:right w:w="300" w:type="dxa"/>
                  </w:tcMar>
                  <w:vAlign w:val="center"/>
                </w:tcPr>
                <w:p>
                  <w:pPr>
                    <w:keepNext w:val="0"/>
                    <w:keepLines w:val="0"/>
                    <w:widowControl/>
                    <w:suppressLineNumbers w:val="0"/>
                    <w:spacing w:before="0" w:beforeAutospacing="0" w:after="0" w:afterAutospacing="0" w:line="510" w:lineRule="atLeast"/>
                    <w:ind w:left="0" w:right="0" w:firstLine="3975" w:firstLineChars="2200"/>
                    <w:jc w:val="left"/>
                    <w:rPr>
                      <w:rFonts w:hint="eastAsia" w:asciiTheme="minorEastAsia" w:hAnsiTheme="minorEastAsia" w:eastAsiaTheme="minorEastAsia" w:cstheme="minorEastAsia"/>
                      <w:b/>
                      <w:bCs/>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18"/>
                      <w:szCs w:val="18"/>
                      <w:lang w:val="en-US" w:eastAsia="zh-CN" w:bidi="ar"/>
                      <w14:textFill>
                        <w14:solidFill>
                          <w14:schemeClr w14:val="tx1"/>
                        </w14:solidFill>
                      </w14:textFill>
                    </w:rPr>
                    <w:t>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7" w:hRule="atLeast"/>
              </w:trPr>
              <w:tc>
                <w:tcPr>
                  <w:tcW w:w="545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挡位个数</w:t>
                  </w:r>
                </w:p>
              </w:tc>
              <w:tc>
                <w:tcPr>
                  <w:tcW w:w="766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5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变速箱类型</w:t>
                  </w:r>
                </w:p>
              </w:tc>
              <w:tc>
                <w:tcPr>
                  <w:tcW w:w="766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固定齿比变速箱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453" w:type="dxa"/>
                  <w:tcBorders>
                    <w:bottom w:val="single" w:color="F5F5F5" w:sz="6" w:space="0"/>
                    <w:right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b w:val="0"/>
                      <w:bCs w:val="0"/>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kern w:val="0"/>
                      <w:sz w:val="18"/>
                      <w:szCs w:val="18"/>
                      <w:lang w:val="en-US" w:eastAsia="zh-CN" w:bidi="ar"/>
                      <w14:textFill>
                        <w14:solidFill>
                          <w14:schemeClr w14:val="tx1"/>
                        </w14:solidFill>
                      </w14:textFill>
                    </w:rPr>
                    <w:t>简称</w:t>
                  </w:r>
                </w:p>
              </w:tc>
              <w:tc>
                <w:tcPr>
                  <w:tcW w:w="7668" w:type="dxa"/>
                  <w:tcBorders>
                    <w:bottom w:val="single" w:color="F5F5F5" w:sz="6" w:space="0"/>
                  </w:tcBorders>
                  <w:shd w:val="clear" w:color="auto" w:fill="FFFFFF"/>
                  <w:tcMar>
                    <w:top w:w="120" w:type="dxa"/>
                    <w:left w:w="300" w:type="dxa"/>
                    <w:bottom w:w="120" w:type="dxa"/>
                    <w:right w:w="300"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Theme="minorEastAsia" w:hAnsiTheme="minorEastAsia" w:eastAsiaTheme="minorEastAsia" w:cstheme="minorEastAsia"/>
                      <w:i w:val="0"/>
                      <w:iCs w:val="0"/>
                      <w:caps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18"/>
                      <w:szCs w:val="18"/>
                      <w:lang w:val="en-US" w:eastAsia="zh-CN" w:bidi="ar"/>
                      <w14:textFill>
                        <w14:solidFill>
                          <w14:schemeClr w14:val="tx1"/>
                        </w14:solidFill>
                      </w14:textFill>
                    </w:rPr>
                    <w:t>电动车单速变速箱</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000000" w:themeColor="text1"/>
                <w:sz w:val="18"/>
                <w:szCs w:val="18"/>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 xml:space="preserve">其他要求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所有货物（包括零部件）须为全新的、未使用过的原装正品。提交货物的技术参数和配置应与询价文件的要求及其响应文件的技术响应表（如果被询价小组接受的话）相一致。若询价文件及响应文件中无相应说明，则以国家有关部门最新颁布的相应标准及规范为准。供应商对技术参数的响应情况应在响应文件中提供（如产品彩页或厂家官网截图或第三方检测报告或车辆生产企业及产品公告或汽车整车产品定型检验/试验报告或车辆一致性证书或产品使用说明书等）相关技术支持性文件证明，技术支持性文件证明材料应清晰有效，能够清晰显示所投车辆品牌、规格型号及相关技术参数，否则，询价小组有权不接受并视为不响应询价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的响应文件中提供的相关技术证明文件（产品彩页或厂家官网截图或第三方检测报告或车辆生产企业及产品公告或汽车整车产品定型检验/试验报告或车辆一致性证书或产品使用说明书）中关于同一技术参数的表述不一致时，相关技术证明文件的效力由高到低顺序依次为车辆生产企业及产品公告、汽车整车产品定型检验/试验报告、第三方检测报告、产品使用说明书、车辆一致性证书、厂家官网截图、产品彩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3、车辆生产企业及其产品须在国家相关部门公布的《车辆生产企业及产品公告》目录内，须在响应文件中提供证明材料及汽车产品技术参数表扫描件，否则询价小组视为对询价文件未响应。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4、采购标的的验收</w:t>
      </w:r>
      <w:r>
        <w:rPr>
          <w:rFonts w:hint="eastAsia" w:ascii="宋体" w:hAnsi="宋体" w:cs="宋体"/>
          <w:sz w:val="24"/>
          <w:szCs w:val="24"/>
          <w:lang w:val="en-US" w:eastAsia="zh-CN"/>
        </w:rPr>
        <w:t>及验收</w:t>
      </w:r>
      <w:r>
        <w:rPr>
          <w:rFonts w:hint="eastAsia" w:ascii="宋体" w:hAnsi="宋体" w:eastAsia="宋体" w:cs="宋体"/>
          <w:sz w:val="24"/>
          <w:szCs w:val="24"/>
          <w:lang w:val="en-US" w:eastAsia="zh-CN"/>
        </w:rPr>
        <w:t>标准：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采购人和相关部门按照询价文件和询价响应文件承诺进行验收。询价文件没有规定和询价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货物在验收时，成交供应商应提供发票、制造厂家出具的产品合格证书、装箱清单等；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 CCC 强制性认证证书、产品质量检验报告、国家相关检测机构出具的检验报告）等文件汇集成册交付采购人和应由成交供应商提供的必要文件。采购人对货物进行全面的验收，对验收中暴露出来的问题，成交供应商应及时进行整改，最终验收合格后，采购人向成交供应商签发最终验收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采购标的的验收标准：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1、满足技术参数、配置(功能)要求。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量要求：产品是全新的、未使用过的，并且是非长期积压的库存商品，完全符合采购设备规定的质量、规格和性能的要求，供货商应保证其提供的产品在正确安装、正常使用和保养条件下，在规定的使用寿命期内具有满意的性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3、验收要求：货物送达采购人指定地点后，采购人立即组织人员进行现场验收，验收合格的货物方予以签收。如出现质量问题，可立即要求供应商更换或退货，费用(含零配件)由供应商负责；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4、售后服务要求：投标人应提供售后服务承诺，包括售后服务保证措施及技术</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val="en-US" w:eastAsia="zh-CN"/>
        </w:rPr>
        <w:t>支持能力，质保期的质保方案、内容、故障响应时间、备品备件等资料。(如为外省投标人， 应提供在皖售后服务体系）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采购标的的其他技术、服务等要求：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（1）合同签订后 </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个工作日内车辆全部交付。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（2）采购项目所开具发票名称必须与中标人单位名称一致。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 1、采购项目所开具发票名称必须与中标人名称一致， 交车时中标单位需</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val="en-US" w:eastAsia="zh-CN"/>
        </w:rPr>
        <w:t>提供中标车型”汽车品牌经销商授权书”供采购 人审核(复印件或扫描件)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2、确保车辆能上牌，送车时请携带车辆合格证。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注：车辆保险和上牌的费用均由采购人负责。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本项目总报价包含了验收合格交付使用前的全部费用，包括车辆生产制造费、运输费、培训费、质保期内的维修费、其他费用（如包装费、仓储费、保管费、资料费以及完成本项目所需要的其他费用）及所有价内价外税金及合理利润等。</w:t>
      </w:r>
    </w:p>
    <w:p>
      <w:pPr>
        <w:spacing w:line="360" w:lineRule="auto"/>
        <w:jc w:val="both"/>
        <w:rPr>
          <w:rFonts w:hint="eastAsia" w:ascii="宋体" w:hAnsi="宋体" w:eastAsia="宋体" w:cs="宋体"/>
          <w:b/>
          <w:color w:val="auto"/>
          <w:kern w:val="0"/>
          <w:sz w:val="32"/>
          <w:szCs w:val="32"/>
          <w:lang w:val="en-US" w:eastAsia="zh-CN" w:bidi="ar-SA"/>
        </w:rPr>
      </w:pPr>
      <w:bookmarkStart w:id="35" w:name="_Toc11297"/>
      <w:bookmarkStart w:id="36" w:name="_Toc4288_WPSOffice_Level1"/>
    </w:p>
    <w:p>
      <w:pPr>
        <w:spacing w:line="360" w:lineRule="auto"/>
        <w:jc w:val="both"/>
        <w:rPr>
          <w:rFonts w:hint="eastAsia" w:ascii="宋体" w:hAnsi="宋体" w:eastAsia="宋体" w:cs="宋体"/>
          <w:b/>
          <w:color w:val="auto"/>
          <w:kern w:val="0"/>
          <w:sz w:val="32"/>
          <w:szCs w:val="32"/>
          <w:lang w:val="en-US" w:eastAsia="zh-CN" w:bidi="ar-SA"/>
        </w:rPr>
      </w:pPr>
    </w:p>
    <w:p>
      <w:pPr>
        <w:spacing w:line="360" w:lineRule="auto"/>
        <w:jc w:val="both"/>
        <w:rPr>
          <w:rFonts w:hint="eastAsia" w:ascii="宋体" w:hAnsi="宋体" w:eastAsia="宋体" w:cs="宋体"/>
          <w:b/>
          <w:color w:val="auto"/>
          <w:kern w:val="0"/>
          <w:sz w:val="32"/>
          <w:szCs w:val="32"/>
          <w:lang w:val="en-US" w:eastAsia="zh-CN" w:bidi="ar-SA"/>
        </w:rPr>
      </w:pPr>
    </w:p>
    <w:p>
      <w:pPr>
        <w:spacing w:line="360" w:lineRule="auto"/>
        <w:jc w:val="both"/>
        <w:rPr>
          <w:rFonts w:hint="eastAsia" w:ascii="宋体" w:hAnsi="宋体" w:eastAsia="宋体" w:cs="宋体"/>
          <w:b/>
          <w:color w:val="auto"/>
          <w:kern w:val="0"/>
          <w:sz w:val="32"/>
          <w:szCs w:val="32"/>
          <w:lang w:val="en-US" w:eastAsia="zh-CN" w:bidi="ar-SA"/>
        </w:rPr>
      </w:pPr>
    </w:p>
    <w:p>
      <w:pPr>
        <w:spacing w:line="360" w:lineRule="auto"/>
        <w:jc w:val="both"/>
        <w:rPr>
          <w:rFonts w:hint="eastAsia" w:ascii="宋体" w:hAnsi="宋体" w:eastAsia="宋体" w:cs="宋体"/>
          <w:b/>
          <w:color w:val="auto"/>
          <w:kern w:val="0"/>
          <w:sz w:val="32"/>
          <w:szCs w:val="32"/>
          <w:lang w:val="en-US" w:eastAsia="zh-CN" w:bidi="ar-SA"/>
        </w:rPr>
      </w:pPr>
    </w:p>
    <w:p>
      <w:pPr>
        <w:spacing w:line="360" w:lineRule="auto"/>
        <w:jc w:val="center"/>
        <w:rPr>
          <w:rFonts w:hint="eastAsia" w:ascii="宋体" w:hAnsi="宋体" w:eastAsia="宋体" w:cs="宋体"/>
          <w:b/>
          <w:color w:val="auto"/>
          <w:kern w:val="0"/>
          <w:sz w:val="32"/>
          <w:szCs w:val="32"/>
          <w:lang w:val="en-US" w:eastAsia="zh-CN" w:bidi="ar-SA"/>
        </w:rPr>
      </w:pPr>
    </w:p>
    <w:p>
      <w:pPr>
        <w:spacing w:line="360" w:lineRule="auto"/>
        <w:jc w:val="center"/>
        <w:rPr>
          <w:rFonts w:hint="eastAsia"/>
        </w:rPr>
      </w:pPr>
      <w:r>
        <w:rPr>
          <w:rFonts w:hint="eastAsia" w:ascii="宋体" w:hAnsi="宋体" w:eastAsia="宋体" w:cs="宋体"/>
          <w:b/>
          <w:color w:val="auto"/>
          <w:kern w:val="0"/>
          <w:sz w:val="32"/>
          <w:szCs w:val="32"/>
          <w:lang w:val="en-US" w:eastAsia="zh-CN" w:bidi="ar-SA"/>
        </w:rPr>
        <w:t>五、响应文件格式</w:t>
      </w:r>
      <w:bookmarkEnd w:id="35"/>
      <w:bookmarkEnd w:id="36"/>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7" w:name="_Toc6546_WPSOffice_Level1"/>
      <w:r>
        <w:rPr>
          <w:rFonts w:hint="eastAsia" w:ascii="宋体" w:hAnsi="宋体" w:cs="宋体"/>
          <w:b/>
          <w:color w:val="auto"/>
          <w:sz w:val="32"/>
          <w:u w:val="single"/>
          <w:lang w:val="en-US" w:eastAsia="zh-CN"/>
        </w:rPr>
        <w:t xml:space="preserve">    </w:t>
      </w:r>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7"/>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38" w:name="_Toc12631_WPSOffice_Level1"/>
      <w:r>
        <w:rPr>
          <w:rFonts w:hint="eastAsia" w:ascii="宋体" w:hAnsi="宋体" w:eastAsia="宋体" w:cs="宋体"/>
          <w:b/>
          <w:color w:val="auto"/>
          <w:sz w:val="44"/>
          <w:szCs w:val="44"/>
        </w:rPr>
        <w:t>响</w:t>
      </w:r>
      <w:bookmarkEnd w:id="38"/>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9" w:name="_Toc13194_WPSOffice_Level1"/>
      <w:r>
        <w:rPr>
          <w:rFonts w:hint="eastAsia" w:ascii="宋体" w:hAnsi="宋体" w:eastAsia="宋体" w:cs="宋体"/>
          <w:b/>
          <w:color w:val="auto"/>
          <w:sz w:val="44"/>
          <w:szCs w:val="44"/>
        </w:rPr>
        <w:t>应</w:t>
      </w:r>
      <w:bookmarkEnd w:id="39"/>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0" w:name="_Toc28638_WPSOffice_Level1"/>
      <w:r>
        <w:rPr>
          <w:rFonts w:hint="eastAsia" w:ascii="宋体" w:hAnsi="宋体" w:eastAsia="宋体" w:cs="宋体"/>
          <w:b/>
          <w:color w:val="auto"/>
          <w:sz w:val="44"/>
          <w:szCs w:val="44"/>
        </w:rPr>
        <w:t>文</w:t>
      </w:r>
      <w:bookmarkEnd w:id="40"/>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1" w:name="_Toc21450_WPSOffice_Level1"/>
      <w:r>
        <w:rPr>
          <w:rFonts w:hint="eastAsia" w:ascii="宋体" w:hAnsi="宋体" w:eastAsia="宋体" w:cs="宋体"/>
          <w:b/>
          <w:color w:val="auto"/>
          <w:sz w:val="44"/>
          <w:szCs w:val="44"/>
        </w:rPr>
        <w:t>件</w:t>
      </w:r>
      <w:bookmarkEnd w:id="41"/>
    </w:p>
    <w:p>
      <w:pPr>
        <w:pStyle w:val="7"/>
        <w:jc w:val="center"/>
        <w:rPr>
          <w:rFonts w:ascii="黑体"/>
          <w:color w:val="auto"/>
          <w:sz w:val="44"/>
          <w:u w:val="single"/>
        </w:rPr>
      </w:pPr>
      <w:bookmarkStart w:id="42" w:name="_Toc30778_WPSOffice_Level1"/>
      <w:r>
        <w:rPr>
          <w:rFonts w:hint="eastAsia" w:ascii="黑体" w:hAnsi="Times New Roman" w:eastAsia="黑体"/>
          <w:color w:val="auto"/>
          <w:kern w:val="2"/>
          <w:sz w:val="32"/>
          <w:szCs w:val="22"/>
          <w:u w:val="single"/>
        </w:rPr>
        <w:t>正本（副本）</w:t>
      </w:r>
      <w:bookmarkEnd w:id="42"/>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3"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3"/>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4"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4"/>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5"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5"/>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6"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6"/>
    </w:p>
    <w:p>
      <w:pPr>
        <w:jc w:val="center"/>
        <w:rPr>
          <w:rFonts w:hint="eastAsia"/>
          <w:b/>
          <w:bCs/>
          <w:color w:val="auto"/>
          <w:sz w:val="28"/>
          <w:szCs w:val="28"/>
        </w:rPr>
      </w:pPr>
      <w:bookmarkStart w:id="47" w:name="_Toc19469_WPSOffice_Level1"/>
    </w:p>
    <w:p>
      <w:pPr>
        <w:jc w:val="center"/>
        <w:rPr>
          <w:rFonts w:hint="eastAsia"/>
          <w:b/>
          <w:bCs/>
          <w:color w:val="auto"/>
          <w:sz w:val="28"/>
          <w:szCs w:val="28"/>
        </w:rPr>
      </w:pPr>
    </w:p>
    <w:p>
      <w:pPr>
        <w:jc w:val="center"/>
        <w:rPr>
          <w:rFonts w:hint="eastAsia"/>
          <w:b/>
          <w:bCs/>
          <w:color w:val="auto"/>
          <w:sz w:val="28"/>
          <w:szCs w:val="28"/>
        </w:rPr>
      </w:pPr>
      <w:r>
        <w:rPr>
          <w:rFonts w:hint="eastAsia"/>
          <w:b/>
          <w:bCs/>
          <w:color w:val="auto"/>
          <w:sz w:val="28"/>
          <w:szCs w:val="28"/>
        </w:rPr>
        <w:t>响应文件资料清单</w:t>
      </w:r>
      <w:bookmarkEnd w:id="47"/>
    </w:p>
    <w:p>
      <w:pPr>
        <w:adjustRightInd w:val="0"/>
        <w:snapToGrid w:val="0"/>
        <w:spacing w:line="240" w:lineRule="exact"/>
        <w:jc w:val="center"/>
        <w:rPr>
          <w:rFonts w:hint="eastAsia" w:ascii="宋体" w:hAnsi="宋体" w:eastAsia="宋体" w:cs="宋体"/>
          <w:b/>
          <w:color w:val="auto"/>
          <w:sz w:val="24"/>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2"/>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2"/>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相关服务</w:t>
            </w:r>
            <w:r>
              <w:rPr>
                <w:rFonts w:hint="eastAsia" w:ascii="宋体" w:hAnsi="宋体"/>
                <w:color w:val="auto"/>
                <w:sz w:val="21"/>
                <w:szCs w:val="21"/>
              </w:rPr>
              <w:t>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中小企业声明函等</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both"/>
        <w:rPr>
          <w:rFonts w:hint="eastAsia" w:ascii="宋体" w:hAnsi="宋体" w:eastAsia="宋体" w:cs="宋体"/>
          <w:b/>
          <w:color w:val="auto"/>
          <w:sz w:val="24"/>
        </w:rPr>
      </w:pPr>
    </w:p>
    <w:p>
      <w:pPr>
        <w:spacing w:line="360" w:lineRule="auto"/>
        <w:jc w:val="both"/>
        <w:rPr>
          <w:rFonts w:hint="eastAsia" w:ascii="宋体" w:hAnsi="宋体" w:eastAsia="宋体" w:cs="宋体"/>
          <w:b/>
          <w:color w:val="auto"/>
          <w:sz w:val="24"/>
        </w:rPr>
      </w:pPr>
    </w:p>
    <w:p>
      <w:pPr>
        <w:spacing w:line="360" w:lineRule="auto"/>
        <w:jc w:val="both"/>
        <w:rPr>
          <w:rFonts w:hint="eastAsia" w:ascii="宋体" w:hAnsi="宋体" w:eastAsia="宋体" w:cs="宋体"/>
          <w:b/>
          <w:color w:val="auto"/>
          <w:sz w:val="24"/>
        </w:rPr>
      </w:pPr>
    </w:p>
    <w:p>
      <w:pPr>
        <w:spacing w:line="360" w:lineRule="auto"/>
        <w:jc w:val="both"/>
        <w:rPr>
          <w:rFonts w:hint="eastAsia" w:ascii="宋体" w:hAnsi="宋体" w:eastAsia="宋体" w:cs="宋体"/>
          <w:b/>
          <w:color w:val="auto"/>
          <w:sz w:val="24"/>
        </w:rPr>
      </w:pPr>
    </w:p>
    <w:p>
      <w:pPr>
        <w:spacing w:line="360" w:lineRule="auto"/>
        <w:jc w:val="both"/>
        <w:rPr>
          <w:rFonts w:hint="eastAsia" w:ascii="宋体" w:hAnsi="宋体" w:eastAsia="宋体" w:cs="宋体"/>
          <w:b/>
          <w:color w:val="auto"/>
          <w:sz w:val="24"/>
        </w:rPr>
      </w:pPr>
    </w:p>
    <w:p>
      <w:pPr>
        <w:spacing w:line="360" w:lineRule="auto"/>
        <w:jc w:val="both"/>
        <w:rPr>
          <w:rFonts w:hint="eastAsia" w:ascii="宋体" w:hAnsi="宋体" w:eastAsia="宋体" w:cs="宋体"/>
          <w:b/>
          <w:color w:val="auto"/>
          <w:sz w:val="24"/>
        </w:rPr>
      </w:pPr>
    </w:p>
    <w:p>
      <w:pPr>
        <w:spacing w:line="360" w:lineRule="auto"/>
        <w:jc w:val="both"/>
        <w:rPr>
          <w:rFonts w:hint="eastAsia" w:ascii="宋体" w:hAnsi="宋体" w:eastAsia="宋体" w:cs="宋体"/>
          <w:b/>
          <w:color w:val="auto"/>
          <w:sz w:val="24"/>
        </w:rPr>
      </w:pPr>
    </w:p>
    <w:bookmarkEnd w:id="34"/>
    <w:p>
      <w:pPr>
        <w:pStyle w:val="4"/>
        <w:adjustRightInd w:val="0"/>
        <w:snapToGrid w:val="0"/>
        <w:spacing w:before="0" w:after="0" w:line="360" w:lineRule="exact"/>
        <w:rPr>
          <w:rFonts w:hint="eastAsia" w:ascii="宋体" w:hAnsi="宋体" w:eastAsia="宋体" w:cs="宋体"/>
          <w:color w:val="auto"/>
          <w:sz w:val="21"/>
          <w:szCs w:val="21"/>
          <w:lang w:eastAsia="zh-CN"/>
        </w:rPr>
      </w:pPr>
      <w:bookmarkStart w:id="48" w:name="_Toc5932"/>
      <w:bookmarkStart w:id="49" w:name="_Toc471299103"/>
      <w:r>
        <w:rPr>
          <w:rFonts w:hint="eastAsia" w:ascii="宋体" w:hAnsi="宋体" w:eastAsia="宋体" w:cs="宋体"/>
          <w:color w:val="auto"/>
          <w:sz w:val="21"/>
          <w:szCs w:val="21"/>
        </w:rPr>
        <w:t>附件</w:t>
      </w:r>
      <w:bookmarkEnd w:id="48"/>
      <w:bookmarkEnd w:id="49"/>
      <w:r>
        <w:rPr>
          <w:rFonts w:hint="eastAsia" w:ascii="宋体" w:hAnsi="宋体" w:cs="宋体"/>
          <w:color w:val="auto"/>
          <w:sz w:val="21"/>
          <w:szCs w:val="21"/>
          <w:lang w:eastAsia="zh-CN"/>
        </w:rPr>
        <w:t>一</w:t>
      </w:r>
    </w:p>
    <w:p>
      <w:pPr>
        <w:jc w:val="center"/>
        <w:rPr>
          <w:rFonts w:hint="eastAsia"/>
          <w:b/>
          <w:bCs/>
          <w:color w:val="auto"/>
          <w:sz w:val="28"/>
          <w:szCs w:val="28"/>
        </w:rPr>
      </w:pPr>
      <w:bookmarkStart w:id="50" w:name="_Toc10142_WPSOffice_Level1"/>
      <w:r>
        <w:rPr>
          <w:rFonts w:hint="eastAsia"/>
          <w:b/>
          <w:bCs/>
          <w:color w:val="auto"/>
          <w:sz w:val="28"/>
          <w:szCs w:val="28"/>
        </w:rPr>
        <w:t>供应商基本信息</w:t>
      </w:r>
      <w:bookmarkEnd w:id="50"/>
    </w:p>
    <w:p>
      <w:pPr>
        <w:pStyle w:val="16"/>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1" w:name="_Toc5936_WPSOffice_Level1"/>
      <w:r>
        <w:rPr>
          <w:rFonts w:hint="eastAsia"/>
          <w:b/>
          <w:bCs/>
          <w:color w:val="auto"/>
          <w:sz w:val="28"/>
          <w:szCs w:val="28"/>
          <w:lang w:eastAsia="zh-CN"/>
        </w:rPr>
        <w:t>（格式自拟）</w:t>
      </w:r>
      <w:bookmarkEnd w:id="51"/>
    </w:p>
    <w:p>
      <w:pPr>
        <w:pStyle w:val="4"/>
        <w:adjustRightInd w:val="0"/>
        <w:snapToGrid w:val="0"/>
        <w:spacing w:before="0" w:after="0" w:line="360" w:lineRule="exact"/>
        <w:rPr>
          <w:rFonts w:hint="eastAsia" w:ascii="宋体" w:hAnsi="宋体" w:eastAsia="宋体" w:cs="宋体"/>
          <w:color w:val="auto"/>
          <w:sz w:val="21"/>
          <w:szCs w:val="21"/>
        </w:rPr>
      </w:pPr>
      <w:bookmarkStart w:id="52" w:name="_Toc31656"/>
      <w:bookmarkStart w:id="53" w:name="_Toc471299104"/>
    </w:p>
    <w:p>
      <w:pPr>
        <w:rPr>
          <w:rFonts w:hint="eastAsia"/>
        </w:rPr>
      </w:pPr>
    </w:p>
    <w:p>
      <w:pPr>
        <w:pStyle w:val="4"/>
        <w:adjustRightInd w:val="0"/>
        <w:snapToGrid w:val="0"/>
        <w:spacing w:before="0" w:after="0"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52"/>
      <w:bookmarkEnd w:id="53"/>
      <w:r>
        <w:rPr>
          <w:rFonts w:hint="eastAsia" w:ascii="宋体" w:hAnsi="宋体" w:cs="宋体"/>
          <w:color w:val="auto"/>
          <w:sz w:val="21"/>
          <w:szCs w:val="21"/>
          <w:lang w:eastAsia="zh-CN"/>
        </w:rPr>
        <w:t>二</w:t>
      </w:r>
    </w:p>
    <w:p>
      <w:pPr>
        <w:jc w:val="center"/>
        <w:rPr>
          <w:rFonts w:hint="eastAsia"/>
          <w:b/>
          <w:bCs/>
          <w:color w:val="auto"/>
          <w:sz w:val="28"/>
          <w:szCs w:val="28"/>
        </w:rPr>
      </w:pPr>
      <w:bookmarkStart w:id="54" w:name="_Toc8862_WPSOffice_Level1"/>
      <w:bookmarkStart w:id="55" w:name="_Toc471299105"/>
      <w:r>
        <w:rPr>
          <w:rFonts w:hint="eastAsia"/>
          <w:b/>
          <w:bCs/>
          <w:color w:val="auto"/>
          <w:sz w:val="28"/>
          <w:szCs w:val="28"/>
          <w:lang w:eastAsia="zh-CN"/>
        </w:rPr>
        <w:t>响应</w:t>
      </w:r>
      <w:r>
        <w:rPr>
          <w:rFonts w:hint="eastAsia"/>
          <w:b/>
          <w:bCs/>
          <w:color w:val="auto"/>
          <w:sz w:val="28"/>
          <w:szCs w:val="28"/>
        </w:rPr>
        <w:t>授权书</w:t>
      </w:r>
      <w:bookmarkEnd w:id="54"/>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4"/>
        <w:adjustRightInd w:val="0"/>
        <w:snapToGrid w:val="0"/>
        <w:spacing w:before="0" w:after="0" w:line="360" w:lineRule="exact"/>
        <w:rPr>
          <w:rFonts w:hint="eastAsia" w:ascii="宋体" w:hAnsi="宋体" w:eastAsia="宋体" w:cs="宋体"/>
          <w:color w:val="auto"/>
          <w:sz w:val="21"/>
          <w:szCs w:val="21"/>
        </w:rPr>
      </w:pPr>
      <w:bookmarkStart w:id="56" w:name="_Toc26907"/>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4"/>
        <w:adjustRightInd w:val="0"/>
        <w:snapToGrid w:val="0"/>
        <w:spacing w:before="0" w:after="0"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55"/>
      <w:bookmarkEnd w:id="56"/>
      <w:r>
        <w:rPr>
          <w:rFonts w:hint="eastAsia" w:ascii="宋体" w:hAnsi="宋体" w:cs="宋体"/>
          <w:color w:val="auto"/>
          <w:sz w:val="21"/>
          <w:szCs w:val="21"/>
          <w:lang w:eastAsia="zh-CN"/>
        </w:rPr>
        <w:t>三</w:t>
      </w:r>
    </w:p>
    <w:p>
      <w:pPr>
        <w:jc w:val="center"/>
        <w:rPr>
          <w:rFonts w:hint="eastAsia"/>
          <w:b/>
          <w:bCs/>
          <w:color w:val="auto"/>
          <w:sz w:val="28"/>
          <w:szCs w:val="28"/>
        </w:rPr>
      </w:pPr>
      <w:bookmarkStart w:id="57" w:name="_Toc148501698"/>
      <w:bookmarkStart w:id="58" w:name="_Toc3858_WPSOffice_Level1"/>
      <w:bookmarkStart w:id="59" w:name="_Toc516969098"/>
      <w:r>
        <w:rPr>
          <w:rFonts w:hint="eastAsia"/>
          <w:b/>
          <w:bCs/>
          <w:color w:val="auto"/>
          <w:sz w:val="28"/>
          <w:szCs w:val="28"/>
        </w:rPr>
        <w:t>响应函</w:t>
      </w:r>
      <w:bookmarkEnd w:id="57"/>
      <w:bookmarkEnd w:id="58"/>
      <w:bookmarkEnd w:id="59"/>
    </w:p>
    <w:p>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u w:val="single"/>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pStyle w:val="4"/>
        <w:adjustRightInd w:val="0"/>
        <w:snapToGrid w:val="0"/>
        <w:spacing w:before="0" w:after="0" w:line="360" w:lineRule="exact"/>
        <w:rPr>
          <w:rFonts w:hint="eastAsia" w:ascii="宋体" w:hAnsi="宋体" w:eastAsia="宋体" w:cs="宋体"/>
          <w:color w:val="auto"/>
          <w:sz w:val="21"/>
          <w:szCs w:val="21"/>
          <w:lang w:eastAsia="zh-CN"/>
        </w:rPr>
      </w:pPr>
      <w:bookmarkStart w:id="60" w:name="_Toc417045478"/>
      <w:bookmarkStart w:id="61" w:name="_Toc30711"/>
      <w:bookmarkStart w:id="62" w:name="_Toc471299106"/>
      <w:r>
        <w:rPr>
          <w:rFonts w:hint="eastAsia" w:ascii="宋体" w:hAnsi="宋体" w:eastAsia="宋体" w:cs="宋体"/>
          <w:color w:val="auto"/>
          <w:sz w:val="21"/>
          <w:szCs w:val="21"/>
        </w:rPr>
        <w:t>附件</w:t>
      </w:r>
      <w:bookmarkEnd w:id="60"/>
      <w:bookmarkEnd w:id="61"/>
      <w:bookmarkEnd w:id="62"/>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3" w:name="_Toc1513_WPSOffice_Level1"/>
      <w:r>
        <w:rPr>
          <w:rFonts w:hint="eastAsia"/>
          <w:b/>
          <w:bCs/>
          <w:color w:val="auto"/>
          <w:sz w:val="28"/>
          <w:szCs w:val="28"/>
          <w:lang w:val="zh-CN"/>
        </w:rPr>
        <w:t>无重大违法记录声明函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right"/>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right"/>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4" w:name="_Toc29566_WPSOffice_Level1"/>
    </w:p>
    <w:p>
      <w:pPr>
        <w:jc w:val="center"/>
        <w:rPr>
          <w:rFonts w:hint="eastAsia"/>
          <w:b/>
          <w:bCs/>
          <w:color w:val="auto"/>
          <w:sz w:val="28"/>
          <w:szCs w:val="28"/>
          <w:lang w:val="zh-CN"/>
        </w:rPr>
      </w:pPr>
      <w:r>
        <w:rPr>
          <w:rFonts w:hint="eastAsia"/>
          <w:b/>
          <w:bCs/>
          <w:color w:val="auto"/>
          <w:sz w:val="28"/>
          <w:szCs w:val="28"/>
          <w:lang w:val="zh-CN"/>
        </w:rPr>
        <w:t>无不良信用记录承诺函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5" w:name="_Toc363199274"/>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6" w:name="_Toc471299107"/>
      <w:r>
        <w:rPr>
          <w:rFonts w:hint="eastAsia"/>
          <w:color w:val="auto"/>
          <w:sz w:val="24"/>
          <w:szCs w:val="24"/>
        </w:rPr>
        <w:br w:type="page"/>
      </w:r>
      <w:bookmarkStart w:id="67" w:name="_Toc3574"/>
      <w:r>
        <w:rPr>
          <w:rFonts w:hint="eastAsia" w:ascii="宋体" w:hAnsi="宋体" w:eastAsia="宋体" w:cs="宋体"/>
          <w:color w:val="auto"/>
          <w:sz w:val="21"/>
          <w:szCs w:val="21"/>
        </w:rPr>
        <w:t>附件</w:t>
      </w:r>
      <w:bookmarkEnd w:id="65"/>
      <w:bookmarkEnd w:id="66"/>
      <w:bookmarkEnd w:id="67"/>
      <w:r>
        <w:rPr>
          <w:rFonts w:hint="eastAsia" w:ascii="宋体" w:hAnsi="宋体" w:cs="宋体"/>
          <w:color w:val="auto"/>
          <w:sz w:val="21"/>
          <w:szCs w:val="21"/>
          <w:lang w:eastAsia="zh-CN"/>
        </w:rPr>
        <w:t>五</w:t>
      </w:r>
    </w:p>
    <w:p>
      <w:pPr>
        <w:pStyle w:val="3"/>
        <w:spacing w:before="0" w:after="0" w:line="560" w:lineRule="exact"/>
        <w:jc w:val="center"/>
        <w:rPr>
          <w:rFonts w:ascii="宋体" w:hAnsi="宋体" w:eastAsia="宋体" w:cs="宋体"/>
          <w:sz w:val="24"/>
          <w:szCs w:val="24"/>
          <w:lang w:val="zh-CN"/>
        </w:rPr>
      </w:pPr>
      <w:bookmarkStart w:id="68" w:name="_Toc18402"/>
      <w:bookmarkStart w:id="69" w:name="_Toc25238"/>
      <w:bookmarkStart w:id="70" w:name="_Toc30075"/>
      <w:r>
        <w:rPr>
          <w:rFonts w:hint="eastAsia" w:ascii="宋体" w:hAnsi="宋体" w:eastAsia="宋体" w:cs="宋体"/>
          <w:sz w:val="24"/>
          <w:szCs w:val="24"/>
          <w:lang w:val="zh-CN"/>
        </w:rPr>
        <w:t>响应情况表</w:t>
      </w:r>
      <w:bookmarkEnd w:id="68"/>
      <w:bookmarkEnd w:id="69"/>
      <w:bookmarkEnd w:id="70"/>
    </w:p>
    <w:p>
      <w:pPr>
        <w:jc w:val="center"/>
        <w:rPr>
          <w:rFonts w:ascii="宋体" w:hAnsi="宋体" w:cs="宋体"/>
          <w:bCs/>
          <w:sz w:val="24"/>
          <w:szCs w:val="24"/>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val="en-US" w:eastAsia="zh-CN"/>
              </w:rPr>
              <w:t>询价</w:t>
            </w:r>
            <w:r>
              <w:rPr>
                <w:rFonts w:hint="eastAsia" w:ascii="宋体" w:hAnsi="宋体" w:cs="宋体"/>
                <w:b/>
                <w:sz w:val="24"/>
                <w:szCs w:val="21"/>
              </w:rPr>
              <w:t>文件规定填写</w:t>
            </w:r>
          </w:p>
        </w:tc>
        <w:tc>
          <w:tcPr>
            <w:tcW w:w="4200" w:type="dxa"/>
            <w:gridSpan w:val="2"/>
            <w:noWrap w:val="0"/>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noWrap w:val="0"/>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noWrap w:val="0"/>
            <w:vAlign w:val="center"/>
          </w:tcPr>
          <w:p>
            <w:pPr>
              <w:jc w:val="center"/>
              <w:rPr>
                <w:rFonts w:ascii="宋体" w:hAnsi="宋体" w:cs="宋体"/>
                <w:b/>
                <w:sz w:val="24"/>
                <w:szCs w:val="21"/>
              </w:rPr>
            </w:pPr>
            <w:r>
              <w:rPr>
                <w:rFonts w:hint="eastAsia" w:ascii="宋体" w:hAnsi="宋体" w:cs="宋体"/>
                <w:b/>
                <w:sz w:val="24"/>
                <w:szCs w:val="21"/>
                <w:lang w:val="en-US" w:eastAsia="zh-CN"/>
              </w:rPr>
              <w:t>询价</w:t>
            </w:r>
            <w:r>
              <w:rPr>
                <w:rFonts w:hint="eastAsia" w:ascii="宋体" w:hAnsi="宋体" w:cs="宋体"/>
                <w:b/>
                <w:sz w:val="24"/>
                <w:szCs w:val="21"/>
              </w:rPr>
              <w:t>文件要求</w:t>
            </w:r>
          </w:p>
        </w:tc>
        <w:tc>
          <w:tcPr>
            <w:tcW w:w="2222" w:type="dxa"/>
            <w:noWrap w:val="0"/>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noWrap w:val="0"/>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lang w:val="en-US" w:eastAsia="zh-CN"/>
              </w:rPr>
              <w:t>供货期</w:t>
            </w:r>
            <w:r>
              <w:rPr>
                <w:rFonts w:hint="eastAsia" w:ascii="宋体" w:hAnsi="宋体" w:cs="宋体"/>
                <w:sz w:val="24"/>
                <w:szCs w:val="28"/>
              </w:rPr>
              <w:t>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94" w:type="dxa"/>
            <w:noWrap w:val="0"/>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bl>
    <w:p>
      <w:pPr>
        <w:snapToGrid w:val="0"/>
        <w:spacing w:line="460" w:lineRule="exact"/>
        <w:rPr>
          <w:rFonts w:hint="eastAsia" w:ascii="宋体" w:hAnsi="宋体" w:cs="宋体"/>
          <w:b/>
          <w:bCs/>
          <w:sz w:val="24"/>
          <w:szCs w:val="24"/>
        </w:rPr>
      </w:pPr>
      <w:bookmarkStart w:id="71" w:name="_Toc27567"/>
      <w:bookmarkStart w:id="72" w:name="_Toc471299110"/>
    </w:p>
    <w:p>
      <w:pPr>
        <w:snapToGrid w:val="0"/>
        <w:spacing w:line="460" w:lineRule="exact"/>
        <w:rPr>
          <w:rFonts w:hint="eastAsia"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公</w:t>
      </w:r>
      <w:r>
        <w:rPr>
          <w:rFonts w:hint="eastAsia" w:ascii="宋体" w:hAnsi="宋体" w:cs="宋体"/>
          <w:b/>
          <w:bCs/>
          <w:sz w:val="24"/>
          <w:szCs w:val="24"/>
        </w:rPr>
        <w:t>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rPr>
          <w:rFonts w:hint="eastAsia" w:ascii="宋体" w:hAnsi="宋体" w:cs="宋体"/>
          <w:sz w:val="24"/>
          <w:szCs w:val="28"/>
        </w:rPr>
      </w:pPr>
    </w:p>
    <w:p>
      <w:pPr>
        <w:rPr>
          <w:rFonts w:hint="eastAsia"/>
        </w:rPr>
      </w:pPr>
      <w:r>
        <w:rPr>
          <w:rFonts w:hint="eastAsia" w:ascii="宋体" w:hAnsi="宋体" w:cs="宋体"/>
          <w:sz w:val="24"/>
          <w:szCs w:val="28"/>
        </w:rPr>
        <w:t>注：付款及</w:t>
      </w:r>
      <w:r>
        <w:rPr>
          <w:rFonts w:hint="eastAsia" w:ascii="宋体" w:hAnsi="宋体" w:cs="宋体"/>
          <w:sz w:val="24"/>
          <w:szCs w:val="28"/>
          <w:lang w:val="en-US" w:eastAsia="zh-CN"/>
        </w:rPr>
        <w:t>供货期</w:t>
      </w:r>
      <w:r>
        <w:rPr>
          <w:rFonts w:hint="eastAsia" w:ascii="宋体" w:hAnsi="宋体" w:cs="宋体"/>
          <w:sz w:val="24"/>
          <w:szCs w:val="28"/>
        </w:rPr>
        <w:t>等均应响应</w:t>
      </w:r>
      <w:r>
        <w:rPr>
          <w:rFonts w:hint="eastAsia" w:ascii="宋体" w:hAnsi="宋体" w:cs="宋体"/>
          <w:sz w:val="24"/>
          <w:szCs w:val="28"/>
          <w:lang w:val="en-US" w:eastAsia="zh-CN"/>
        </w:rPr>
        <w:t>询价</w:t>
      </w:r>
      <w:r>
        <w:rPr>
          <w:rFonts w:hint="eastAsia" w:ascii="宋体" w:hAnsi="宋体" w:cs="宋体"/>
          <w:sz w:val="24"/>
          <w:szCs w:val="28"/>
        </w:rPr>
        <w:t>文件要求。</w:t>
      </w: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b/>
                <w:bCs/>
              </w:rPr>
            </w:pPr>
            <w:r>
              <w:rPr>
                <w:rFonts w:hint="eastAsia"/>
                <w:b/>
                <w:bCs/>
              </w:rPr>
              <w:t>宋PLUS EV荣耀版520KM豪华型</w:t>
            </w:r>
          </w:p>
          <w:p>
            <w:pPr>
              <w:spacing w:line="440" w:lineRule="exact"/>
              <w:ind w:right="-670"/>
              <w:rPr>
                <w:rFonts w:hint="default" w:eastAsia="宋体"/>
                <w:lang w:val="en-US" w:eastAsia="zh-CN"/>
              </w:rPr>
            </w:pPr>
            <w:r>
              <w:rPr>
                <w:rFonts w:hint="eastAsia"/>
              </w:rPr>
              <w:t>小</w:t>
            </w:r>
            <w:r>
              <w:rPr>
                <w:rFonts w:hint="eastAsia"/>
                <w:lang w:val="en-US" w:eastAsia="zh-CN"/>
              </w:rPr>
              <w:t>写</w:t>
            </w:r>
            <w:r>
              <w:rPr>
                <w:rFonts w:hint="eastAsia"/>
              </w:rPr>
              <w:t xml:space="preserve">：  元 </w:t>
            </w:r>
            <w:r>
              <w:rPr>
                <w:rFonts w:hint="eastAsia"/>
                <w:lang w:val="en-US" w:eastAsia="zh-CN"/>
              </w:rPr>
              <w:t xml:space="preserve">/辆；      </w:t>
            </w:r>
            <w:r>
              <w:rPr>
                <w:rFonts w:hint="eastAsia"/>
              </w:rPr>
              <w:t>大写：</w:t>
            </w:r>
            <w:r>
              <w:rPr>
                <w:rFonts w:hint="eastAsia"/>
                <w:lang w:val="en-US" w:eastAsia="zh-CN"/>
              </w:rPr>
              <w:t xml:space="preserve"> </w:t>
            </w:r>
            <w:r>
              <w:rPr>
                <w:rFonts w:hint="eastAsia"/>
              </w:rPr>
              <w:t>元</w:t>
            </w:r>
            <w:r>
              <w:rPr>
                <w:rFonts w:hint="eastAsia"/>
                <w:lang w:val="en-US" w:eastAsia="zh-CN"/>
              </w:rPr>
              <w:t>/辆。</w:t>
            </w:r>
          </w:p>
          <w:p>
            <w:pPr>
              <w:spacing w:line="440" w:lineRule="exact"/>
              <w:ind w:right="-670"/>
              <w:rPr>
                <w:rFonts w:hint="eastAsia"/>
                <w:b/>
                <w:bCs/>
              </w:rPr>
            </w:pPr>
            <w:r>
              <w:rPr>
                <w:rFonts w:hint="eastAsia"/>
                <w:b/>
                <w:bCs/>
              </w:rPr>
              <w:t>上汽大通大家5精英版七座410KM</w:t>
            </w:r>
          </w:p>
          <w:p>
            <w:pPr>
              <w:spacing w:line="440" w:lineRule="exact"/>
              <w:ind w:right="-670"/>
              <w:rPr>
                <w:rFonts w:hint="eastAsia"/>
              </w:rPr>
            </w:pPr>
            <w:r>
              <w:rPr>
                <w:rFonts w:hint="eastAsia"/>
              </w:rPr>
              <w:t>小写：  元</w:t>
            </w:r>
            <w:r>
              <w:rPr>
                <w:rFonts w:hint="eastAsia"/>
                <w:lang w:eastAsia="zh-CN"/>
              </w:rPr>
              <w:t>；</w:t>
            </w:r>
            <w:r>
              <w:rPr>
                <w:rFonts w:hint="eastAsia"/>
                <w:lang w:val="en-US" w:eastAsia="zh-CN"/>
              </w:rPr>
              <w:t xml:space="preserve">          </w:t>
            </w:r>
            <w:r>
              <w:rPr>
                <w:rFonts w:hint="eastAsia"/>
              </w:rPr>
              <w:t>大写：</w:t>
            </w:r>
            <w:r>
              <w:rPr>
                <w:rFonts w:hint="eastAsia"/>
                <w:lang w:val="en-US" w:eastAsia="zh-CN"/>
              </w:rPr>
              <w:t xml:space="preserve">    元</w:t>
            </w:r>
            <w:r>
              <w:rPr>
                <w:rFonts w:hint="eastAsia"/>
              </w:rPr>
              <w:t xml:space="preserve">  </w:t>
            </w:r>
          </w:p>
          <w:p>
            <w:pPr>
              <w:spacing w:line="440" w:lineRule="exact"/>
              <w:ind w:right="-670"/>
              <w:rPr>
                <w:rFonts w:hint="eastAsia"/>
                <w:b/>
                <w:bCs/>
                <w:lang w:val="en-US" w:eastAsia="zh-CN"/>
              </w:rPr>
            </w:pPr>
            <w:r>
              <w:rPr>
                <w:rFonts w:hint="eastAsia"/>
                <w:b/>
                <w:bCs/>
                <w:lang w:val="en-US" w:eastAsia="zh-CN"/>
              </w:rPr>
              <w:t>埃安 AION Y 2024款 Younger</w:t>
            </w:r>
          </w:p>
          <w:p>
            <w:pPr>
              <w:spacing w:line="440" w:lineRule="exact"/>
              <w:ind w:right="-670"/>
              <w:rPr>
                <w:rFonts w:hint="eastAsia"/>
              </w:rPr>
            </w:pPr>
            <w:r>
              <w:rPr>
                <w:rFonts w:hint="eastAsia"/>
              </w:rPr>
              <w:t>小写：  元</w:t>
            </w:r>
            <w:r>
              <w:rPr>
                <w:rFonts w:hint="eastAsia"/>
                <w:lang w:eastAsia="zh-CN"/>
              </w:rPr>
              <w:t>；</w:t>
            </w:r>
            <w:r>
              <w:rPr>
                <w:rFonts w:hint="eastAsia"/>
                <w:lang w:val="en-US" w:eastAsia="zh-CN"/>
              </w:rPr>
              <w:t xml:space="preserve">          </w:t>
            </w:r>
            <w:r>
              <w:rPr>
                <w:rFonts w:hint="eastAsia"/>
              </w:rPr>
              <w:t>大写：</w:t>
            </w:r>
            <w:r>
              <w:rPr>
                <w:rFonts w:hint="eastAsia"/>
                <w:lang w:val="en-US" w:eastAsia="zh-CN"/>
              </w:rPr>
              <w:t xml:space="preserve">    元</w:t>
            </w:r>
            <w:r>
              <w:rPr>
                <w:rFonts w:hint="eastAsia"/>
              </w:rPr>
              <w:t xml:space="preserve">           </w:t>
            </w:r>
          </w:p>
          <w:p>
            <w:pPr>
              <w:spacing w:line="440" w:lineRule="exact"/>
              <w:ind w:right="-670"/>
              <w:rPr>
                <w:rFonts w:hint="default" w:eastAsia="宋体"/>
                <w:lang w:val="en-US" w:eastAsia="zh-CN"/>
              </w:rPr>
            </w:pPr>
            <w:r>
              <w:rPr>
                <w:rFonts w:hint="eastAsia"/>
                <w:b/>
                <w:bCs/>
                <w:lang w:val="en-US" w:eastAsia="zh-CN"/>
              </w:rPr>
              <w:t>总价：小写：  元；    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供货期（是否响应）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pPr>
              <w:spacing w:line="440" w:lineRule="exact"/>
              <w:jc w:val="center"/>
              <w:rPr>
                <w:rFonts w:hint="eastAsia"/>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rPr>
          <w:rFonts w:hint="eastAsia"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numPr>
          <w:ilvl w:val="0"/>
          <w:numId w:val="0"/>
        </w:numPr>
        <w:adjustRightInd w:val="0"/>
        <w:snapToGrid w:val="0"/>
        <w:spacing w:line="240" w:lineRule="auto"/>
        <w:ind w:left="0" w:leftChars="0" w:firstLine="420" w:firstLineChars="200"/>
        <w:jc w:val="left"/>
        <w:rPr>
          <w:rFonts w:hint="eastAsia"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lang w:eastAsia="zh-CN"/>
        </w:rPr>
      </w:pPr>
    </w:p>
    <w:p>
      <w:pPr>
        <w:adjustRightInd w:val="0"/>
        <w:snapToGrid w:val="0"/>
        <w:spacing w:line="400" w:lineRule="exact"/>
        <w:rPr>
          <w:rFonts w:hint="eastAsia" w:ascii="宋体" w:hAnsi="宋体" w:cs="宋体"/>
          <w:color w:val="auto"/>
          <w:szCs w:val="21"/>
          <w:lang w:eastAsia="zh-CN"/>
        </w:rPr>
      </w:pP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rPr>
      </w:pPr>
      <w:r>
        <w:rPr>
          <w:rFonts w:hint="eastAsia" w:ascii="宋体" w:hAnsi="宋体" w:cs="宋体"/>
          <w:color w:val="auto"/>
          <w:szCs w:val="21"/>
        </w:rPr>
        <w:br w:type="page"/>
      </w: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pStyle w:val="3"/>
        <w:spacing w:before="0" w:after="0" w:line="560" w:lineRule="exact"/>
        <w:jc w:val="center"/>
        <w:rPr>
          <w:rFonts w:ascii="宋体" w:hAnsi="宋体" w:eastAsia="宋体" w:cs="宋体"/>
          <w:sz w:val="24"/>
          <w:szCs w:val="24"/>
        </w:rPr>
      </w:pPr>
      <w:bookmarkStart w:id="74" w:name="_Toc1624"/>
      <w:bookmarkStart w:id="75" w:name="_Toc30527"/>
      <w:bookmarkStart w:id="76" w:name="_Toc18625"/>
      <w:bookmarkStart w:id="77" w:name="_Toc27705"/>
      <w:r>
        <w:rPr>
          <w:rFonts w:hint="eastAsia" w:ascii="宋体" w:hAnsi="宋体" w:eastAsia="宋体" w:cs="宋体"/>
          <w:sz w:val="24"/>
          <w:szCs w:val="24"/>
        </w:rPr>
        <w:t>相关服务承诺函</w:t>
      </w:r>
      <w:bookmarkEnd w:id="74"/>
      <w:bookmarkEnd w:id="75"/>
      <w:bookmarkEnd w:id="76"/>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7"/>
      <w:r>
        <w:rPr>
          <w:rFonts w:hint="eastAsia" w:ascii="宋体" w:hAnsi="宋体" w:cs="宋体"/>
          <w:color w:val="auto"/>
          <w:sz w:val="21"/>
          <w:szCs w:val="21"/>
          <w:lang w:eastAsia="zh-CN"/>
        </w:rPr>
        <w:t>八</w:t>
      </w:r>
    </w:p>
    <w:p>
      <w:pPr>
        <w:jc w:val="center"/>
        <w:rPr>
          <w:rStyle w:val="43"/>
          <w:rFonts w:hint="eastAsia"/>
          <w:color w:val="auto"/>
          <w:sz w:val="21"/>
          <w:szCs w:val="21"/>
          <w:lang w:val="en-US" w:eastAsia="zh-CN"/>
        </w:rPr>
      </w:pPr>
      <w:bookmarkStart w:id="78" w:name="_Toc1950_WPSOffice_Level1"/>
      <w:r>
        <w:rPr>
          <w:rFonts w:hint="eastAsia"/>
          <w:b/>
          <w:bCs/>
          <w:color w:val="auto"/>
          <w:sz w:val="28"/>
          <w:szCs w:val="28"/>
          <w:lang w:val="zh-CN"/>
        </w:rPr>
        <w:t>询价文件要求和供应商认为需要提供的其它说明和资料</w:t>
      </w:r>
      <w:bookmarkEnd w:id="78"/>
      <w:bookmarkStart w:id="79" w:name="_Toc3085"/>
      <w:bookmarkStart w:id="80" w:name="_Toc19844_WPSOffice_Level1"/>
    </w:p>
    <w:p>
      <w:pPr>
        <w:rPr>
          <w:rFonts w:hint="eastAsia"/>
          <w:lang w:val="en-US" w:eastAsia="zh-CN"/>
        </w:rPr>
      </w:pPr>
    </w:p>
    <w:bookmarkEnd w:id="79"/>
    <w:bookmarkEnd w:id="80"/>
    <w:p>
      <w:pPr>
        <w:spacing w:line="440" w:lineRule="exact"/>
        <w:rPr>
          <w:rFonts w:hint="eastAsia" w:ascii="宋体" w:hAnsi="宋体" w:cs="宋体"/>
          <w:b/>
          <w:bCs/>
          <w:color w:val="auto"/>
          <w:sz w:val="24"/>
          <w:szCs w:val="24"/>
        </w:rPr>
      </w:pPr>
      <w:bookmarkStart w:id="81" w:name="_Toc16902_WPSOffice_Level1"/>
    </w:p>
    <w:p>
      <w:pPr>
        <w:spacing w:line="440" w:lineRule="exact"/>
        <w:rPr>
          <w:rFonts w:hint="eastAsia" w:ascii="宋体" w:hAnsi="宋体" w:cs="宋体"/>
          <w:b/>
          <w:bCs/>
          <w:color w:val="auto"/>
          <w:sz w:val="24"/>
          <w:szCs w:val="24"/>
        </w:rPr>
      </w:pPr>
    </w:p>
    <w:bookmarkEnd w:id="81"/>
    <w:p>
      <w:pPr>
        <w:rPr>
          <w:rFonts w:hint="eastAsia"/>
          <w:lang w:val="en-US" w:eastAsia="zh-CN"/>
        </w:rPr>
      </w:pPr>
    </w:p>
    <w:p/>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38743"/>
    <w:multiLevelType w:val="singleLevel"/>
    <w:tmpl w:val="2C938743"/>
    <w:lvl w:ilvl="0" w:tentative="0">
      <w:start w:val="2"/>
      <w:numFmt w:val="decimal"/>
      <w:suff w:val="nothing"/>
      <w:lvlText w:val="%1、"/>
      <w:lvlJc w:val="left"/>
    </w:lvl>
  </w:abstractNum>
  <w:abstractNum w:abstractNumId="1">
    <w:nsid w:val="77DC13F5"/>
    <w:multiLevelType w:val="singleLevel"/>
    <w:tmpl w:val="77DC13F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ZTQxZjBkMTJhNWQzNDNkMzFiZWM4YTBlMTc1MTAifQ=="/>
  </w:docVars>
  <w:rsids>
    <w:rsidRoot w:val="2F1C57A5"/>
    <w:rsid w:val="0003708B"/>
    <w:rsid w:val="00292389"/>
    <w:rsid w:val="00847D88"/>
    <w:rsid w:val="00B03C56"/>
    <w:rsid w:val="00B17BC8"/>
    <w:rsid w:val="014A35F4"/>
    <w:rsid w:val="01EC02B1"/>
    <w:rsid w:val="021B0238"/>
    <w:rsid w:val="02792B6C"/>
    <w:rsid w:val="02AA1EE6"/>
    <w:rsid w:val="02D6062C"/>
    <w:rsid w:val="02E515F7"/>
    <w:rsid w:val="03150F8F"/>
    <w:rsid w:val="03276F2B"/>
    <w:rsid w:val="049E2DCE"/>
    <w:rsid w:val="05033D45"/>
    <w:rsid w:val="05694966"/>
    <w:rsid w:val="059C0CBD"/>
    <w:rsid w:val="0644344B"/>
    <w:rsid w:val="065734CB"/>
    <w:rsid w:val="066160FD"/>
    <w:rsid w:val="0687687D"/>
    <w:rsid w:val="06BE48F4"/>
    <w:rsid w:val="071C02A2"/>
    <w:rsid w:val="07500CD8"/>
    <w:rsid w:val="07640C17"/>
    <w:rsid w:val="076B107D"/>
    <w:rsid w:val="07D576D9"/>
    <w:rsid w:val="08626E29"/>
    <w:rsid w:val="088902E8"/>
    <w:rsid w:val="09F429FB"/>
    <w:rsid w:val="0A1332DE"/>
    <w:rsid w:val="0A337DC1"/>
    <w:rsid w:val="0A967446"/>
    <w:rsid w:val="0AD92462"/>
    <w:rsid w:val="0ADA7309"/>
    <w:rsid w:val="0AF952A0"/>
    <w:rsid w:val="0C1C1BA2"/>
    <w:rsid w:val="0C5D10F3"/>
    <w:rsid w:val="0C8B3F0F"/>
    <w:rsid w:val="0CB1489A"/>
    <w:rsid w:val="0CC35C2E"/>
    <w:rsid w:val="0CE51BA4"/>
    <w:rsid w:val="0D1D0C43"/>
    <w:rsid w:val="0D4A538B"/>
    <w:rsid w:val="0DA718AA"/>
    <w:rsid w:val="0DB07F22"/>
    <w:rsid w:val="0E7B6D74"/>
    <w:rsid w:val="0E7F2EFE"/>
    <w:rsid w:val="0EA37FCC"/>
    <w:rsid w:val="0EB23F58"/>
    <w:rsid w:val="0EC811A0"/>
    <w:rsid w:val="0ECB46E0"/>
    <w:rsid w:val="0F2B7E44"/>
    <w:rsid w:val="0F5A2EA7"/>
    <w:rsid w:val="0FCE6727"/>
    <w:rsid w:val="11013491"/>
    <w:rsid w:val="117C2E11"/>
    <w:rsid w:val="12256160"/>
    <w:rsid w:val="13592465"/>
    <w:rsid w:val="14051CA6"/>
    <w:rsid w:val="1414601F"/>
    <w:rsid w:val="14255A7F"/>
    <w:rsid w:val="143A0E25"/>
    <w:rsid w:val="147737A7"/>
    <w:rsid w:val="14827BCA"/>
    <w:rsid w:val="15055C7F"/>
    <w:rsid w:val="15081ED3"/>
    <w:rsid w:val="155C4B4E"/>
    <w:rsid w:val="15773C44"/>
    <w:rsid w:val="159267B6"/>
    <w:rsid w:val="161D1882"/>
    <w:rsid w:val="166031FA"/>
    <w:rsid w:val="16C41FE1"/>
    <w:rsid w:val="16E90795"/>
    <w:rsid w:val="173840C1"/>
    <w:rsid w:val="174E2B31"/>
    <w:rsid w:val="174F1F7C"/>
    <w:rsid w:val="1784278F"/>
    <w:rsid w:val="182A4EC1"/>
    <w:rsid w:val="18B06CB8"/>
    <w:rsid w:val="18C20C5D"/>
    <w:rsid w:val="18FB5F6E"/>
    <w:rsid w:val="191D49AE"/>
    <w:rsid w:val="1987017C"/>
    <w:rsid w:val="19A110E6"/>
    <w:rsid w:val="19BD767D"/>
    <w:rsid w:val="19E22D40"/>
    <w:rsid w:val="19E93619"/>
    <w:rsid w:val="1A1D00D5"/>
    <w:rsid w:val="1A331B52"/>
    <w:rsid w:val="1A423C53"/>
    <w:rsid w:val="1B8850A8"/>
    <w:rsid w:val="1BD37DB2"/>
    <w:rsid w:val="1BD82076"/>
    <w:rsid w:val="1BE120D3"/>
    <w:rsid w:val="1BF95358"/>
    <w:rsid w:val="1BFD7962"/>
    <w:rsid w:val="1C230B2D"/>
    <w:rsid w:val="1C7E28A8"/>
    <w:rsid w:val="1C996F6B"/>
    <w:rsid w:val="1CBA2A54"/>
    <w:rsid w:val="1CEF5655"/>
    <w:rsid w:val="1D022859"/>
    <w:rsid w:val="1D16290A"/>
    <w:rsid w:val="1D217AE8"/>
    <w:rsid w:val="1D4A399E"/>
    <w:rsid w:val="1DA91686"/>
    <w:rsid w:val="1DC0444F"/>
    <w:rsid w:val="1E347D63"/>
    <w:rsid w:val="1E54325B"/>
    <w:rsid w:val="1F0C54A8"/>
    <w:rsid w:val="1F305B4D"/>
    <w:rsid w:val="1FE340AA"/>
    <w:rsid w:val="1FE443E7"/>
    <w:rsid w:val="20047356"/>
    <w:rsid w:val="215167E4"/>
    <w:rsid w:val="217802AB"/>
    <w:rsid w:val="21D26F0C"/>
    <w:rsid w:val="21EA62EB"/>
    <w:rsid w:val="221377C9"/>
    <w:rsid w:val="221A7232"/>
    <w:rsid w:val="221B322D"/>
    <w:rsid w:val="22316A8B"/>
    <w:rsid w:val="223E1E68"/>
    <w:rsid w:val="22BE48E0"/>
    <w:rsid w:val="23146CA5"/>
    <w:rsid w:val="233E0D8E"/>
    <w:rsid w:val="234A74A5"/>
    <w:rsid w:val="236C589C"/>
    <w:rsid w:val="23E138B2"/>
    <w:rsid w:val="249C4D10"/>
    <w:rsid w:val="250878C0"/>
    <w:rsid w:val="25090731"/>
    <w:rsid w:val="252F4627"/>
    <w:rsid w:val="25656A25"/>
    <w:rsid w:val="25991012"/>
    <w:rsid w:val="25DF344B"/>
    <w:rsid w:val="26081176"/>
    <w:rsid w:val="260D2BCC"/>
    <w:rsid w:val="269B7E31"/>
    <w:rsid w:val="26E26F1B"/>
    <w:rsid w:val="26FF3DC4"/>
    <w:rsid w:val="2756117E"/>
    <w:rsid w:val="282C5FBE"/>
    <w:rsid w:val="283956A8"/>
    <w:rsid w:val="28B95567"/>
    <w:rsid w:val="291E49C7"/>
    <w:rsid w:val="297D3AB0"/>
    <w:rsid w:val="29D81534"/>
    <w:rsid w:val="2A5D4158"/>
    <w:rsid w:val="2A655185"/>
    <w:rsid w:val="2A987BB9"/>
    <w:rsid w:val="2AAD5454"/>
    <w:rsid w:val="2ABC4498"/>
    <w:rsid w:val="2AE476F0"/>
    <w:rsid w:val="2B1C14C3"/>
    <w:rsid w:val="2BA25F45"/>
    <w:rsid w:val="2BB052E5"/>
    <w:rsid w:val="2BB0561E"/>
    <w:rsid w:val="2C131622"/>
    <w:rsid w:val="2C1E7A1F"/>
    <w:rsid w:val="2D254D25"/>
    <w:rsid w:val="2DA03CE2"/>
    <w:rsid w:val="2DD01CB0"/>
    <w:rsid w:val="2DD57ECD"/>
    <w:rsid w:val="2E223573"/>
    <w:rsid w:val="2E485C02"/>
    <w:rsid w:val="2E812FF3"/>
    <w:rsid w:val="2ED51A6E"/>
    <w:rsid w:val="2EF0415C"/>
    <w:rsid w:val="2F041C14"/>
    <w:rsid w:val="2F18267B"/>
    <w:rsid w:val="2F1C57A5"/>
    <w:rsid w:val="2F5A79A1"/>
    <w:rsid w:val="2FA7707A"/>
    <w:rsid w:val="30091271"/>
    <w:rsid w:val="30E913A6"/>
    <w:rsid w:val="315912AF"/>
    <w:rsid w:val="31AB79A4"/>
    <w:rsid w:val="31BE79F2"/>
    <w:rsid w:val="31F9233C"/>
    <w:rsid w:val="32661595"/>
    <w:rsid w:val="3305611D"/>
    <w:rsid w:val="3328252A"/>
    <w:rsid w:val="33984010"/>
    <w:rsid w:val="340E6C58"/>
    <w:rsid w:val="34D536C4"/>
    <w:rsid w:val="34E6283D"/>
    <w:rsid w:val="354B51DD"/>
    <w:rsid w:val="35545DB7"/>
    <w:rsid w:val="35680E1A"/>
    <w:rsid w:val="35C43B56"/>
    <w:rsid w:val="35EE6CA1"/>
    <w:rsid w:val="363F4FAA"/>
    <w:rsid w:val="36892C57"/>
    <w:rsid w:val="36955D99"/>
    <w:rsid w:val="37C5249A"/>
    <w:rsid w:val="38312E6C"/>
    <w:rsid w:val="38377AA2"/>
    <w:rsid w:val="38706AB4"/>
    <w:rsid w:val="3890394B"/>
    <w:rsid w:val="38B45EFC"/>
    <w:rsid w:val="38CD16AE"/>
    <w:rsid w:val="38D036A4"/>
    <w:rsid w:val="38FC1F15"/>
    <w:rsid w:val="394B1054"/>
    <w:rsid w:val="39792C93"/>
    <w:rsid w:val="398D0AC5"/>
    <w:rsid w:val="39C51C44"/>
    <w:rsid w:val="39E723D3"/>
    <w:rsid w:val="3A2A00C1"/>
    <w:rsid w:val="3A9369B8"/>
    <w:rsid w:val="3AE97D6B"/>
    <w:rsid w:val="3B2E47FC"/>
    <w:rsid w:val="3B8E3C6C"/>
    <w:rsid w:val="3B9C4230"/>
    <w:rsid w:val="3BE64ED1"/>
    <w:rsid w:val="3C1B147E"/>
    <w:rsid w:val="3C1C5FDB"/>
    <w:rsid w:val="3C2B40B2"/>
    <w:rsid w:val="3C422011"/>
    <w:rsid w:val="3C967255"/>
    <w:rsid w:val="3CC87438"/>
    <w:rsid w:val="3CEF665D"/>
    <w:rsid w:val="3CF70FDA"/>
    <w:rsid w:val="3D457CC8"/>
    <w:rsid w:val="3D5C50E1"/>
    <w:rsid w:val="3D660FFD"/>
    <w:rsid w:val="3D7A5F9B"/>
    <w:rsid w:val="3DCE61B1"/>
    <w:rsid w:val="3E046DF3"/>
    <w:rsid w:val="3E9D780F"/>
    <w:rsid w:val="3EA632AC"/>
    <w:rsid w:val="3F2B1900"/>
    <w:rsid w:val="3FE111C3"/>
    <w:rsid w:val="400A11D8"/>
    <w:rsid w:val="403E06F0"/>
    <w:rsid w:val="40481B9D"/>
    <w:rsid w:val="40B4502A"/>
    <w:rsid w:val="40C5008E"/>
    <w:rsid w:val="40FE59B1"/>
    <w:rsid w:val="41666DD5"/>
    <w:rsid w:val="41895983"/>
    <w:rsid w:val="419903CA"/>
    <w:rsid w:val="41CD6866"/>
    <w:rsid w:val="41CE3A06"/>
    <w:rsid w:val="41DD49C0"/>
    <w:rsid w:val="42265CA1"/>
    <w:rsid w:val="42B2150D"/>
    <w:rsid w:val="42BC355E"/>
    <w:rsid w:val="42EF72DD"/>
    <w:rsid w:val="431D644D"/>
    <w:rsid w:val="435B7D37"/>
    <w:rsid w:val="43864FE1"/>
    <w:rsid w:val="43912CF6"/>
    <w:rsid w:val="43DD6A08"/>
    <w:rsid w:val="44147686"/>
    <w:rsid w:val="4415656C"/>
    <w:rsid w:val="442A0FF7"/>
    <w:rsid w:val="44595EFE"/>
    <w:rsid w:val="44A83992"/>
    <w:rsid w:val="455D6192"/>
    <w:rsid w:val="456570C7"/>
    <w:rsid w:val="4582210E"/>
    <w:rsid w:val="4597671F"/>
    <w:rsid w:val="45FC1F89"/>
    <w:rsid w:val="46190138"/>
    <w:rsid w:val="46447AD0"/>
    <w:rsid w:val="4667667C"/>
    <w:rsid w:val="46F751BF"/>
    <w:rsid w:val="46FE1966"/>
    <w:rsid w:val="47117DEE"/>
    <w:rsid w:val="47604633"/>
    <w:rsid w:val="47AD1197"/>
    <w:rsid w:val="47E710FB"/>
    <w:rsid w:val="47ED349E"/>
    <w:rsid w:val="4867383D"/>
    <w:rsid w:val="48D30C8F"/>
    <w:rsid w:val="48F93679"/>
    <w:rsid w:val="49151A34"/>
    <w:rsid w:val="493E0515"/>
    <w:rsid w:val="49485B51"/>
    <w:rsid w:val="49665DCB"/>
    <w:rsid w:val="49710222"/>
    <w:rsid w:val="49813EF8"/>
    <w:rsid w:val="49974E74"/>
    <w:rsid w:val="49A12900"/>
    <w:rsid w:val="49C81423"/>
    <w:rsid w:val="4A405D23"/>
    <w:rsid w:val="4A4D2829"/>
    <w:rsid w:val="4ABD5996"/>
    <w:rsid w:val="4BF054CF"/>
    <w:rsid w:val="4C09534A"/>
    <w:rsid w:val="4C50431F"/>
    <w:rsid w:val="4CDF3954"/>
    <w:rsid w:val="4CE63047"/>
    <w:rsid w:val="4D18297E"/>
    <w:rsid w:val="4D634E6D"/>
    <w:rsid w:val="4D757618"/>
    <w:rsid w:val="4DD8672F"/>
    <w:rsid w:val="4DEC6549"/>
    <w:rsid w:val="4E126F73"/>
    <w:rsid w:val="4E325316"/>
    <w:rsid w:val="4EBA414E"/>
    <w:rsid w:val="4F1C43FC"/>
    <w:rsid w:val="4F490783"/>
    <w:rsid w:val="4F4D46C7"/>
    <w:rsid w:val="4F6D0B44"/>
    <w:rsid w:val="4F833E54"/>
    <w:rsid w:val="4F9010E9"/>
    <w:rsid w:val="4FA827DD"/>
    <w:rsid w:val="50345C2D"/>
    <w:rsid w:val="5076752C"/>
    <w:rsid w:val="50945CAA"/>
    <w:rsid w:val="50B46B12"/>
    <w:rsid w:val="50F473C0"/>
    <w:rsid w:val="51373F3D"/>
    <w:rsid w:val="51C825BF"/>
    <w:rsid w:val="52406922"/>
    <w:rsid w:val="52DD210B"/>
    <w:rsid w:val="533E62DD"/>
    <w:rsid w:val="53A51F4E"/>
    <w:rsid w:val="540B018A"/>
    <w:rsid w:val="54A309A3"/>
    <w:rsid w:val="54B56A54"/>
    <w:rsid w:val="54D42496"/>
    <w:rsid w:val="54D53CF9"/>
    <w:rsid w:val="552175DB"/>
    <w:rsid w:val="55581881"/>
    <w:rsid w:val="558001AF"/>
    <w:rsid w:val="55881C3C"/>
    <w:rsid w:val="559C563E"/>
    <w:rsid w:val="55B36EFC"/>
    <w:rsid w:val="55FB7588"/>
    <w:rsid w:val="55FD58E3"/>
    <w:rsid w:val="569533E6"/>
    <w:rsid w:val="570A07F9"/>
    <w:rsid w:val="572D6137"/>
    <w:rsid w:val="573804ED"/>
    <w:rsid w:val="57474810"/>
    <w:rsid w:val="57562B24"/>
    <w:rsid w:val="575E648A"/>
    <w:rsid w:val="581B40F7"/>
    <w:rsid w:val="58565344"/>
    <w:rsid w:val="58695F8B"/>
    <w:rsid w:val="588F5002"/>
    <w:rsid w:val="589543F5"/>
    <w:rsid w:val="589B2E3D"/>
    <w:rsid w:val="58ED4416"/>
    <w:rsid w:val="59952836"/>
    <w:rsid w:val="59A044B9"/>
    <w:rsid w:val="59B3653F"/>
    <w:rsid w:val="59B673A3"/>
    <w:rsid w:val="59D011F7"/>
    <w:rsid w:val="59DA7BF6"/>
    <w:rsid w:val="59E57AC2"/>
    <w:rsid w:val="5A644857"/>
    <w:rsid w:val="5A7F67C4"/>
    <w:rsid w:val="5A9B3313"/>
    <w:rsid w:val="5AF22F7E"/>
    <w:rsid w:val="5BA07BB6"/>
    <w:rsid w:val="5BBE35F6"/>
    <w:rsid w:val="5BD501E8"/>
    <w:rsid w:val="5BEA4600"/>
    <w:rsid w:val="5C3E5A4E"/>
    <w:rsid w:val="5C952F4A"/>
    <w:rsid w:val="5CA4442A"/>
    <w:rsid w:val="5CFA0810"/>
    <w:rsid w:val="5D273630"/>
    <w:rsid w:val="5D603CFB"/>
    <w:rsid w:val="5DF16C05"/>
    <w:rsid w:val="5EB3743D"/>
    <w:rsid w:val="5EFB6C0F"/>
    <w:rsid w:val="5F2358F6"/>
    <w:rsid w:val="5F2B66BC"/>
    <w:rsid w:val="5FDB6E58"/>
    <w:rsid w:val="602418BF"/>
    <w:rsid w:val="61755069"/>
    <w:rsid w:val="618943CD"/>
    <w:rsid w:val="618D0E1A"/>
    <w:rsid w:val="619C1CA6"/>
    <w:rsid w:val="61B94E18"/>
    <w:rsid w:val="62087795"/>
    <w:rsid w:val="625C2042"/>
    <w:rsid w:val="627421D2"/>
    <w:rsid w:val="628651C0"/>
    <w:rsid w:val="62990BC5"/>
    <w:rsid w:val="629D1B22"/>
    <w:rsid w:val="630E6F66"/>
    <w:rsid w:val="63637DD7"/>
    <w:rsid w:val="639C65AB"/>
    <w:rsid w:val="63CE30A4"/>
    <w:rsid w:val="64655912"/>
    <w:rsid w:val="65210136"/>
    <w:rsid w:val="65502555"/>
    <w:rsid w:val="65771F5A"/>
    <w:rsid w:val="657F4878"/>
    <w:rsid w:val="66357CC3"/>
    <w:rsid w:val="668354D2"/>
    <w:rsid w:val="669268F3"/>
    <w:rsid w:val="669B4456"/>
    <w:rsid w:val="66D83D64"/>
    <w:rsid w:val="66F918C9"/>
    <w:rsid w:val="676F2D16"/>
    <w:rsid w:val="678154B0"/>
    <w:rsid w:val="67FB2AC4"/>
    <w:rsid w:val="68560087"/>
    <w:rsid w:val="686A7E25"/>
    <w:rsid w:val="68BA3798"/>
    <w:rsid w:val="68D7369C"/>
    <w:rsid w:val="690D0368"/>
    <w:rsid w:val="692F6410"/>
    <w:rsid w:val="69FF7CBD"/>
    <w:rsid w:val="6A47529D"/>
    <w:rsid w:val="6A5A6DA2"/>
    <w:rsid w:val="6AF61310"/>
    <w:rsid w:val="6B225547"/>
    <w:rsid w:val="6B2A5758"/>
    <w:rsid w:val="6B413A50"/>
    <w:rsid w:val="6B5044F1"/>
    <w:rsid w:val="6B785A57"/>
    <w:rsid w:val="6B8E6209"/>
    <w:rsid w:val="6BC02799"/>
    <w:rsid w:val="6BEE750B"/>
    <w:rsid w:val="6C0040EC"/>
    <w:rsid w:val="6C434291"/>
    <w:rsid w:val="6C640C01"/>
    <w:rsid w:val="6CC25408"/>
    <w:rsid w:val="6CD771B7"/>
    <w:rsid w:val="6CF062D3"/>
    <w:rsid w:val="6CFC6F46"/>
    <w:rsid w:val="6D4E22D5"/>
    <w:rsid w:val="6DA52666"/>
    <w:rsid w:val="6DB0368A"/>
    <w:rsid w:val="6E115D95"/>
    <w:rsid w:val="6E311AFF"/>
    <w:rsid w:val="6E4F62A3"/>
    <w:rsid w:val="6EEA46FD"/>
    <w:rsid w:val="6F24244B"/>
    <w:rsid w:val="6F5632F9"/>
    <w:rsid w:val="6F6D34BB"/>
    <w:rsid w:val="6FB45A58"/>
    <w:rsid w:val="6FC733D5"/>
    <w:rsid w:val="6FDC2C2E"/>
    <w:rsid w:val="70AD37B3"/>
    <w:rsid w:val="70C9038E"/>
    <w:rsid w:val="70EE5F27"/>
    <w:rsid w:val="710A39B3"/>
    <w:rsid w:val="71412EFE"/>
    <w:rsid w:val="73760918"/>
    <w:rsid w:val="73A60334"/>
    <w:rsid w:val="73D81B5D"/>
    <w:rsid w:val="74085625"/>
    <w:rsid w:val="741719F8"/>
    <w:rsid w:val="74650E1E"/>
    <w:rsid w:val="74832F2C"/>
    <w:rsid w:val="74EA349D"/>
    <w:rsid w:val="7557332E"/>
    <w:rsid w:val="75926BC3"/>
    <w:rsid w:val="75A576C7"/>
    <w:rsid w:val="75F701D3"/>
    <w:rsid w:val="76A1003E"/>
    <w:rsid w:val="7738442A"/>
    <w:rsid w:val="78163C3B"/>
    <w:rsid w:val="78397A44"/>
    <w:rsid w:val="789C2226"/>
    <w:rsid w:val="78B53F3F"/>
    <w:rsid w:val="78EA0FC2"/>
    <w:rsid w:val="78F92F7D"/>
    <w:rsid w:val="790B6476"/>
    <w:rsid w:val="7916292F"/>
    <w:rsid w:val="795B2256"/>
    <w:rsid w:val="79F628A4"/>
    <w:rsid w:val="7A1A522E"/>
    <w:rsid w:val="7A686D7F"/>
    <w:rsid w:val="7AA81F8D"/>
    <w:rsid w:val="7AF9720C"/>
    <w:rsid w:val="7B0A70F5"/>
    <w:rsid w:val="7B1B2921"/>
    <w:rsid w:val="7B3C200A"/>
    <w:rsid w:val="7B9E622D"/>
    <w:rsid w:val="7C1203A8"/>
    <w:rsid w:val="7C3F2CC5"/>
    <w:rsid w:val="7CE86B63"/>
    <w:rsid w:val="7D0824A6"/>
    <w:rsid w:val="7D0E1FE7"/>
    <w:rsid w:val="7D11743A"/>
    <w:rsid w:val="7D196BB9"/>
    <w:rsid w:val="7D6A6C42"/>
    <w:rsid w:val="7D8F0802"/>
    <w:rsid w:val="7E456548"/>
    <w:rsid w:val="7EF1633B"/>
    <w:rsid w:val="7F1D0AA7"/>
    <w:rsid w:val="7F4A3B40"/>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3">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autoSpaceDN/>
      <w:adjustRightInd/>
      <w:ind w:firstLine="420"/>
    </w:pPr>
    <w:rPr>
      <w:color w:val="auto"/>
      <w:kern w:val="2"/>
      <w:szCs w:val="20"/>
    </w:rPr>
  </w:style>
  <w:style w:type="paragraph" w:styleId="6">
    <w:name w:val="annotation text"/>
    <w:basedOn w:val="1"/>
    <w:qFormat/>
    <w:uiPriority w:val="0"/>
    <w:pPr>
      <w:jc w:val="left"/>
    </w:pPr>
  </w:style>
  <w:style w:type="paragraph" w:styleId="7">
    <w:name w:val="Body Text"/>
    <w:basedOn w:val="1"/>
    <w:qFormat/>
    <w:uiPriority w:val="99"/>
    <w:pPr>
      <w:spacing w:after="120"/>
    </w:pPr>
    <w:rPr>
      <w:szCs w:val="24"/>
    </w:rPr>
  </w:style>
  <w:style w:type="paragraph" w:styleId="8">
    <w:name w:val="Body Text Indent"/>
    <w:basedOn w:val="1"/>
    <w:next w:val="9"/>
    <w:unhideWhenUsed/>
    <w:qFormat/>
    <w:uiPriority w:val="0"/>
    <w:pPr>
      <w:ind w:left="420" w:leftChars="200"/>
    </w:pPr>
  </w:style>
  <w:style w:type="paragraph" w:styleId="9">
    <w:name w:val="envelope return"/>
    <w:basedOn w:val="1"/>
    <w:unhideWhenUsed/>
    <w:qFormat/>
    <w:uiPriority w:val="99"/>
    <w:pPr>
      <w:snapToGrid w:val="0"/>
      <w:spacing w:line="360" w:lineRule="auto"/>
    </w:pPr>
    <w:rPr>
      <w:rFonts w:ascii="Arial" w:hAnsi="Arial" w:cs="Arial"/>
    </w:rPr>
  </w:style>
  <w:style w:type="paragraph" w:styleId="10">
    <w:name w:val="Block Text"/>
    <w:basedOn w:val="1"/>
    <w:next w:val="1"/>
    <w:qFormat/>
    <w:uiPriority w:val="0"/>
    <w:pPr>
      <w:spacing w:line="300" w:lineRule="auto"/>
      <w:ind w:left="29" w:leftChars="12" w:right="6" w:firstLine="560" w:firstLineChars="200"/>
      <w:jc w:val="both"/>
    </w:pPr>
    <w:rPr>
      <w:rFonts w:ascii="Times New Roman"/>
      <w:sz w:val="28"/>
    </w:rPr>
  </w:style>
  <w:style w:type="paragraph" w:styleId="11">
    <w:name w:val="Plain Text"/>
    <w:basedOn w:val="1"/>
    <w:qFormat/>
    <w:uiPriority w:val="99"/>
    <w:rPr>
      <w:rFonts w:ascii="宋体" w:hAnsi="Courier New"/>
      <w:szCs w:val="22"/>
    </w:rPr>
  </w:style>
  <w:style w:type="paragraph" w:styleId="12">
    <w:name w:val="Date"/>
    <w:basedOn w:val="1"/>
    <w:next w:val="1"/>
    <w:qFormat/>
    <w:uiPriority w:val="99"/>
    <w:rPr>
      <w:rFonts w:ascii="Arial" w:hAnsi="Arial" w:eastAsia="楷体_GB2312"/>
      <w:sz w:val="2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7"/>
    <w:next w:val="1"/>
    <w:qFormat/>
    <w:uiPriority w:val="0"/>
    <w:pPr>
      <w:spacing w:line="400" w:lineRule="atLeast"/>
      <w:ind w:firstLine="426"/>
    </w:pPr>
    <w:rPr>
      <w:rFonts w:ascii="Times New Roman" w:hAnsi="Times New Roman"/>
      <w:sz w:val="24"/>
      <w:szCs w:val="20"/>
    </w:rPr>
  </w:style>
  <w:style w:type="paragraph" w:styleId="17">
    <w:name w:val="Body Text First Indent 2"/>
    <w:basedOn w:val="8"/>
    <w:next w:val="1"/>
    <w:qFormat/>
    <w:uiPriority w:val="0"/>
    <w:pPr>
      <w:spacing w:line="360" w:lineRule="auto"/>
      <w:jc w:val="left"/>
    </w:pPr>
    <w:rPr>
      <w:rFonts w:cs="宋体"/>
      <w:sz w:val="28"/>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6">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4"/>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3"/>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0"/>
    <w:link w:val="4"/>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41"/>
    <w:basedOn w:val="20"/>
    <w:qFormat/>
    <w:uiPriority w:val="0"/>
    <w:rPr>
      <w:rFonts w:hint="default" w:ascii="Arial" w:hAnsi="Arial" w:cs="Arial"/>
      <w:color w:val="000000"/>
      <w:sz w:val="20"/>
      <w:szCs w:val="20"/>
      <w:u w:val="none"/>
    </w:rPr>
  </w:style>
  <w:style w:type="character" w:customStyle="1" w:styleId="52">
    <w:name w:val="font11"/>
    <w:basedOn w:val="20"/>
    <w:qFormat/>
    <w:uiPriority w:val="0"/>
    <w:rPr>
      <w:rFonts w:hint="eastAsia" w:ascii="宋体" w:hAnsi="宋体" w:eastAsia="宋体" w:cs="宋体"/>
      <w:color w:val="000000"/>
      <w:sz w:val="20"/>
      <w:szCs w:val="20"/>
      <w:u w:val="none"/>
    </w:rPr>
  </w:style>
  <w:style w:type="paragraph" w:customStyle="1" w:styleId="53">
    <w:name w:val="BodyText"/>
    <w:basedOn w:val="1"/>
    <w:qFormat/>
    <w:uiPriority w:val="0"/>
    <w:pPr>
      <w:jc w:val="left"/>
      <w:textAlignment w:val="baseline"/>
    </w:pPr>
    <w:rPr>
      <w:rFonts w:ascii="Arial" w:hAnsi="Arial" w:eastAsia="黑体"/>
      <w:b/>
      <w:sz w:val="32"/>
    </w:rPr>
  </w:style>
  <w:style w:type="paragraph" w:customStyle="1" w:styleId="54">
    <w:name w:val="Body Text First Indent 2"/>
    <w:basedOn w:val="55"/>
    <w:qFormat/>
    <w:uiPriority w:val="0"/>
    <w:pPr>
      <w:keepNext w:val="0"/>
      <w:keepLines w:val="0"/>
      <w:widowControl w:val="0"/>
      <w:suppressLineNumbers w:val="0"/>
      <w:spacing w:before="0" w:beforeLines="0" w:beforeAutospacing="0" w:after="120" w:afterLines="0" w:afterAutospacing="0"/>
      <w:ind w:left="200" w:leftChars="200" w:right="0" w:firstLine="200" w:firstLineChars="200"/>
      <w:jc w:val="both"/>
    </w:pPr>
    <w:rPr>
      <w:rFonts w:ascii="Times New Roman" w:hAnsi="Times New Roman" w:eastAsia="宋体" w:cs="Times New Roman"/>
      <w:kern w:val="2"/>
      <w:sz w:val="21"/>
      <w:szCs w:val="24"/>
      <w:lang w:val="en-US" w:eastAsia="zh-CN"/>
    </w:rPr>
  </w:style>
  <w:style w:type="paragraph" w:customStyle="1" w:styleId="55">
    <w:name w:val="Body Text Indent"/>
    <w:basedOn w:val="1"/>
    <w:qFormat/>
    <w:uiPriority w:val="0"/>
    <w:pPr>
      <w:adjustRightInd w:val="0"/>
      <w:snapToGrid w:val="0"/>
      <w:ind w:firstLine="420" w:firstLineChars="200"/>
    </w:pPr>
    <w:rPr>
      <w:szCs w:val="20"/>
    </w:rPr>
  </w:style>
  <w:style w:type="paragraph" w:customStyle="1" w:styleId="56">
    <w:name w:val="表格"/>
    <w:basedOn w:val="1"/>
    <w:qFormat/>
    <w:uiPriority w:val="0"/>
    <w:pPr>
      <w:adjustRightInd w:val="0"/>
      <w:spacing w:before="60" w:beforeLines="0" w:after="60" w:afterLines="0"/>
      <w:jc w:val="center"/>
      <w:textAlignment w:val="baseline"/>
    </w:pPr>
    <w:rPr>
      <w:rFonts w:ascii="宋体"/>
      <w:kern w:val="0"/>
      <w:sz w:val="24"/>
      <w:szCs w:val="20"/>
    </w:rPr>
  </w:style>
  <w:style w:type="character" w:customStyle="1" w:styleId="57">
    <w:name w:val="NormalCharacter"/>
    <w:qFormat/>
    <w:uiPriority w:val="0"/>
    <w:rPr>
      <w:rFonts w:ascii="Times New Roman" w:hAnsi="Times New Roman" w:eastAsia="宋体" w:cs="Times New Roman"/>
      <w:kern w:val="2"/>
      <w:sz w:val="21"/>
      <w:szCs w:val="24"/>
      <w:lang w:val="en-US" w:eastAsia="zh-CN" w:bidi="ar-SA"/>
    </w:rPr>
  </w:style>
  <w:style w:type="paragraph" w:customStyle="1" w:styleId="58">
    <w:name w:val="style4"/>
    <w:basedOn w:val="1"/>
    <w:next w:val="59"/>
    <w:qFormat/>
    <w:uiPriority w:val="0"/>
    <w:pPr>
      <w:widowControl/>
      <w:spacing w:before="280" w:after="280"/>
    </w:pPr>
    <w:rPr>
      <w:rFonts w:ascii="宋体" w:eastAsia="宋体"/>
      <w:sz w:val="18"/>
    </w:rPr>
  </w:style>
  <w:style w:type="paragraph" w:customStyle="1" w:styleId="59">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12449</Words>
  <Characters>13639</Characters>
  <Lines>0</Lines>
  <Paragraphs>0</Paragraphs>
  <TotalTime>1</TotalTime>
  <ScaleCrop>false</ScaleCrop>
  <LinksUpToDate>false</LinksUpToDate>
  <CharactersWithSpaces>14573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Dorothy</cp:lastModifiedBy>
  <cp:lastPrinted>2021-11-24T00:07:00Z</cp:lastPrinted>
  <dcterms:modified xsi:type="dcterms:W3CDTF">2024-06-25T00:21:24Z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46D39BB70C3A417FA6CBD08D07B1774D</vt:lpwstr>
  </property>
</Properties>
</file>